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283" w:type="dxa"/>
        <w:tblLayout w:type="fixed"/>
        <w:tblLook w:val="04A0" w:firstRow="1" w:lastRow="0" w:firstColumn="1" w:lastColumn="0" w:noHBand="0" w:noVBand="1"/>
      </w:tblPr>
      <w:tblGrid>
        <w:gridCol w:w="5211"/>
        <w:gridCol w:w="4536"/>
        <w:gridCol w:w="4536"/>
      </w:tblGrid>
      <w:tr w:rsidR="00523D82" w:rsidRPr="009945FC" w14:paraId="11540724" w14:textId="77777777" w:rsidTr="007E1D85">
        <w:tc>
          <w:tcPr>
            <w:tcW w:w="5211" w:type="dxa"/>
            <w:hideMark/>
          </w:tcPr>
          <w:p w14:paraId="6E4EFC1D" w14:textId="77777777" w:rsidR="007E1D85" w:rsidRPr="008330E7" w:rsidRDefault="007E1D85" w:rsidP="00CE71E0">
            <w:pPr>
              <w:widowControl w:val="0"/>
              <w:spacing w:after="0" w:line="240" w:lineRule="auto"/>
              <w:rPr>
                <w:rFonts w:ascii="Times New Roman" w:eastAsia="Batang" w:hAnsi="Times New Roman"/>
                <w:snapToGrid w:val="0"/>
                <w:sz w:val="28"/>
                <w:szCs w:val="28"/>
                <w:lang w:eastAsia="ru-RU"/>
              </w:rPr>
            </w:pPr>
          </w:p>
        </w:tc>
        <w:tc>
          <w:tcPr>
            <w:tcW w:w="4536" w:type="dxa"/>
            <w:hideMark/>
          </w:tcPr>
          <w:p w14:paraId="672AD9F2" w14:textId="77777777" w:rsidR="00523D82" w:rsidRPr="009945FC" w:rsidRDefault="00523D82" w:rsidP="00C566D6">
            <w:pPr>
              <w:widowControl w:val="0"/>
              <w:spacing w:after="0" w:line="240" w:lineRule="auto"/>
              <w:rPr>
                <w:rFonts w:ascii="Times New Roman" w:eastAsia="Times New Roman" w:hAnsi="Times New Roman"/>
                <w:b/>
                <w:snapToGrid w:val="0"/>
                <w:sz w:val="28"/>
                <w:szCs w:val="28"/>
                <w:lang w:eastAsia="ru-RU"/>
              </w:rPr>
            </w:pPr>
            <w:r w:rsidRPr="009945FC">
              <w:rPr>
                <w:rFonts w:ascii="Times New Roman" w:eastAsia="Times New Roman" w:hAnsi="Times New Roman"/>
                <w:b/>
                <w:snapToGrid w:val="0"/>
                <w:sz w:val="28"/>
                <w:szCs w:val="28"/>
                <w:lang w:eastAsia="ru-RU"/>
              </w:rPr>
              <w:t>УТВЕРЖДЕНА</w:t>
            </w:r>
          </w:p>
          <w:p w14:paraId="71F80B07" w14:textId="77777777" w:rsidR="00653617" w:rsidRPr="009945FC" w:rsidRDefault="00523D82" w:rsidP="00575348">
            <w:pPr>
              <w:autoSpaceDE w:val="0"/>
              <w:autoSpaceDN w:val="0"/>
              <w:spacing w:after="0" w:line="240" w:lineRule="auto"/>
              <w:rPr>
                <w:rFonts w:ascii="Times New Roman" w:eastAsia="Times New Roman" w:hAnsi="Times New Roman"/>
                <w:sz w:val="28"/>
                <w:szCs w:val="28"/>
                <w:lang w:eastAsia="ru-RU"/>
              </w:rPr>
            </w:pPr>
            <w:r w:rsidRPr="009945FC">
              <w:rPr>
                <w:rFonts w:ascii="Times New Roman" w:eastAsia="Times New Roman" w:hAnsi="Times New Roman"/>
                <w:sz w:val="28"/>
                <w:szCs w:val="28"/>
                <w:lang w:eastAsia="ru-RU"/>
              </w:rPr>
              <w:t xml:space="preserve">Приказом </w:t>
            </w:r>
            <w:r w:rsidR="004C462F" w:rsidRPr="009945FC">
              <w:rPr>
                <w:rFonts w:ascii="Times New Roman" w:eastAsia="Times New Roman" w:hAnsi="Times New Roman"/>
                <w:sz w:val="28"/>
                <w:szCs w:val="28"/>
                <w:lang w:eastAsia="ru-RU"/>
              </w:rPr>
              <w:t>П</w:t>
            </w:r>
            <w:r w:rsidRPr="009945FC">
              <w:rPr>
                <w:rFonts w:ascii="Times New Roman" w:eastAsia="Times New Roman" w:hAnsi="Times New Roman"/>
                <w:sz w:val="28"/>
                <w:szCs w:val="28"/>
                <w:lang w:eastAsia="ru-RU"/>
              </w:rPr>
              <w:t xml:space="preserve">редседателя </w:t>
            </w:r>
          </w:p>
          <w:p w14:paraId="53CBFDE2" w14:textId="77777777" w:rsidR="00523D82" w:rsidRPr="009945FC" w:rsidRDefault="007E702A" w:rsidP="00B608C1">
            <w:pPr>
              <w:autoSpaceDE w:val="0"/>
              <w:autoSpaceDN w:val="0"/>
              <w:spacing w:after="0" w:line="240" w:lineRule="auto"/>
              <w:rPr>
                <w:rFonts w:ascii="Times New Roman" w:eastAsia="Times New Roman" w:hAnsi="Times New Roman"/>
                <w:sz w:val="28"/>
                <w:szCs w:val="28"/>
                <w:lang w:eastAsia="ru-RU"/>
              </w:rPr>
            </w:pPr>
            <w:r w:rsidRPr="009945FC">
              <w:rPr>
                <w:rFonts w:ascii="Times New Roman" w:eastAsia="Times New Roman" w:hAnsi="Times New Roman"/>
                <w:sz w:val="28"/>
                <w:szCs w:val="28"/>
                <w:lang w:eastAsia="ru-RU"/>
              </w:rPr>
              <w:t>РГУ «</w:t>
            </w:r>
            <w:r w:rsidR="00523D82" w:rsidRPr="009945FC">
              <w:rPr>
                <w:rFonts w:ascii="Times New Roman" w:eastAsia="Times New Roman" w:hAnsi="Times New Roman"/>
                <w:sz w:val="28"/>
                <w:szCs w:val="28"/>
                <w:lang w:eastAsia="ru-RU"/>
              </w:rPr>
              <w:t xml:space="preserve">Комитет </w:t>
            </w:r>
            <w:r w:rsidR="00BD5862" w:rsidRPr="009945FC">
              <w:rPr>
                <w:rFonts w:ascii="Times New Roman" w:eastAsia="Times New Roman" w:hAnsi="Times New Roman"/>
                <w:sz w:val="28"/>
                <w:szCs w:val="28"/>
                <w:lang w:eastAsia="ru-RU"/>
              </w:rPr>
              <w:t>медицинского и фармацевтического контроля</w:t>
            </w:r>
          </w:p>
          <w:p w14:paraId="53D7A822" w14:textId="77777777" w:rsidR="00523D82" w:rsidRPr="009945FC" w:rsidRDefault="00523D82" w:rsidP="00C566D6">
            <w:pPr>
              <w:keepNext/>
              <w:autoSpaceDE w:val="0"/>
              <w:autoSpaceDN w:val="0"/>
              <w:spacing w:after="0" w:line="240" w:lineRule="auto"/>
              <w:outlineLvl w:val="2"/>
              <w:rPr>
                <w:rFonts w:ascii="Times New Roman" w:eastAsia="Times New Roman" w:hAnsi="Times New Roman"/>
                <w:bCs/>
                <w:sz w:val="28"/>
                <w:szCs w:val="28"/>
                <w:lang w:val="uk-UA" w:eastAsia="ru-RU"/>
              </w:rPr>
            </w:pPr>
            <w:r w:rsidRPr="009945FC">
              <w:rPr>
                <w:rFonts w:ascii="Times New Roman" w:eastAsia="Times New Roman" w:hAnsi="Times New Roman"/>
                <w:bCs/>
                <w:sz w:val="28"/>
                <w:szCs w:val="28"/>
                <w:lang w:eastAsia="ru-RU"/>
              </w:rPr>
              <w:t>Министерства здравоохранения</w:t>
            </w:r>
            <w:r w:rsidRPr="009945FC">
              <w:rPr>
                <w:rFonts w:ascii="Times New Roman" w:eastAsia="Times New Roman" w:hAnsi="Times New Roman"/>
                <w:bCs/>
                <w:sz w:val="28"/>
                <w:szCs w:val="28"/>
                <w:lang w:val="uk-UA" w:eastAsia="ru-RU"/>
              </w:rPr>
              <w:t xml:space="preserve"> </w:t>
            </w:r>
          </w:p>
          <w:p w14:paraId="135A02CF" w14:textId="77777777" w:rsidR="00523D82" w:rsidRPr="009945FC" w:rsidRDefault="00523D82" w:rsidP="00C566D6">
            <w:pPr>
              <w:keepNext/>
              <w:autoSpaceDE w:val="0"/>
              <w:autoSpaceDN w:val="0"/>
              <w:spacing w:after="0" w:line="240" w:lineRule="auto"/>
              <w:outlineLvl w:val="3"/>
              <w:rPr>
                <w:rFonts w:ascii="Times New Roman" w:eastAsia="Times New Roman" w:hAnsi="Times New Roman"/>
                <w:bCs/>
                <w:sz w:val="28"/>
                <w:szCs w:val="28"/>
                <w:lang w:eastAsia="ru-RU"/>
              </w:rPr>
            </w:pPr>
            <w:r w:rsidRPr="009945FC">
              <w:rPr>
                <w:rFonts w:ascii="Times New Roman" w:eastAsia="Times New Roman" w:hAnsi="Times New Roman"/>
                <w:bCs/>
                <w:sz w:val="28"/>
                <w:szCs w:val="28"/>
                <w:lang w:eastAsia="ru-RU"/>
              </w:rPr>
              <w:t>Республики Казахстан</w:t>
            </w:r>
            <w:r w:rsidR="00BD5862" w:rsidRPr="009945FC">
              <w:rPr>
                <w:rFonts w:ascii="Times New Roman" w:eastAsia="Times New Roman" w:hAnsi="Times New Roman"/>
                <w:bCs/>
                <w:sz w:val="28"/>
                <w:szCs w:val="28"/>
                <w:lang w:eastAsia="ru-RU"/>
              </w:rPr>
              <w:t>»</w:t>
            </w:r>
          </w:p>
          <w:p w14:paraId="7F2A8C99" w14:textId="4F9B9833" w:rsidR="00523D82" w:rsidRPr="009945FC" w:rsidRDefault="00523D82" w:rsidP="00C566D6">
            <w:pPr>
              <w:autoSpaceDE w:val="0"/>
              <w:autoSpaceDN w:val="0"/>
              <w:spacing w:after="0" w:line="240" w:lineRule="auto"/>
              <w:rPr>
                <w:rFonts w:ascii="Times New Roman" w:eastAsia="Times New Roman" w:hAnsi="Times New Roman"/>
                <w:sz w:val="28"/>
                <w:szCs w:val="28"/>
                <w:lang w:eastAsia="ru-RU"/>
              </w:rPr>
            </w:pPr>
            <w:r w:rsidRPr="009945FC">
              <w:rPr>
                <w:rFonts w:ascii="Times New Roman" w:eastAsia="Times New Roman" w:hAnsi="Times New Roman"/>
                <w:sz w:val="28"/>
                <w:szCs w:val="28"/>
                <w:lang w:eastAsia="ru-RU"/>
              </w:rPr>
              <w:t>от «</w:t>
            </w:r>
            <w:r w:rsidR="00C56C13">
              <w:rPr>
                <w:rFonts w:ascii="Times New Roman" w:eastAsia="Times New Roman" w:hAnsi="Times New Roman"/>
                <w:sz w:val="28"/>
                <w:szCs w:val="28"/>
                <w:lang w:eastAsia="ru-RU"/>
              </w:rPr>
              <w:t>27</w:t>
            </w:r>
            <w:r w:rsidRPr="009945FC">
              <w:rPr>
                <w:rFonts w:ascii="Times New Roman" w:eastAsia="Times New Roman" w:hAnsi="Times New Roman"/>
                <w:sz w:val="28"/>
                <w:szCs w:val="28"/>
                <w:lang w:eastAsia="ru-RU"/>
              </w:rPr>
              <w:t>»</w:t>
            </w:r>
            <w:r w:rsidR="00C56C13">
              <w:rPr>
                <w:rFonts w:ascii="Times New Roman" w:eastAsia="Times New Roman" w:hAnsi="Times New Roman"/>
                <w:sz w:val="28"/>
                <w:szCs w:val="28"/>
                <w:lang w:eastAsia="ru-RU"/>
              </w:rPr>
              <w:t xml:space="preserve">  10    </w:t>
            </w:r>
            <w:r w:rsidRPr="009945FC">
              <w:rPr>
                <w:rFonts w:ascii="Times New Roman" w:eastAsia="Times New Roman" w:hAnsi="Times New Roman"/>
                <w:sz w:val="28"/>
                <w:szCs w:val="28"/>
                <w:lang w:eastAsia="ru-RU"/>
              </w:rPr>
              <w:t>20</w:t>
            </w:r>
            <w:r w:rsidR="00C56C13">
              <w:rPr>
                <w:rFonts w:ascii="Times New Roman" w:eastAsia="Times New Roman" w:hAnsi="Times New Roman"/>
                <w:sz w:val="28"/>
                <w:szCs w:val="28"/>
                <w:lang w:eastAsia="ru-RU"/>
              </w:rPr>
              <w:t xml:space="preserve">21 </w:t>
            </w:r>
            <w:r w:rsidRPr="009945FC">
              <w:rPr>
                <w:rFonts w:ascii="Times New Roman" w:eastAsia="Times New Roman" w:hAnsi="Times New Roman"/>
                <w:sz w:val="28"/>
                <w:szCs w:val="28"/>
                <w:lang w:eastAsia="ru-RU"/>
              </w:rPr>
              <w:t>г.</w:t>
            </w:r>
          </w:p>
          <w:p w14:paraId="1E60BBC6" w14:textId="35C2551D" w:rsidR="00523D82" w:rsidRPr="00C56C13" w:rsidRDefault="00523D82" w:rsidP="00652BCE">
            <w:pPr>
              <w:widowControl w:val="0"/>
              <w:spacing w:after="0" w:line="240" w:lineRule="auto"/>
              <w:rPr>
                <w:rFonts w:ascii="Times New Roman" w:eastAsia="Batang" w:hAnsi="Times New Roman"/>
                <w:snapToGrid w:val="0"/>
                <w:sz w:val="28"/>
                <w:szCs w:val="28"/>
                <w:lang w:val="en-US" w:eastAsia="ru-RU"/>
              </w:rPr>
            </w:pPr>
            <w:r w:rsidRPr="009945FC">
              <w:rPr>
                <w:rFonts w:ascii="Times New Roman" w:eastAsia="Times New Roman" w:hAnsi="Times New Roman"/>
                <w:snapToGrid w:val="0"/>
                <w:sz w:val="28"/>
                <w:szCs w:val="28"/>
                <w:lang w:eastAsia="ru-RU"/>
              </w:rPr>
              <w:t>№</w:t>
            </w:r>
            <w:r w:rsidR="00C56C13">
              <w:rPr>
                <w:rFonts w:ascii="Times New Roman" w:eastAsia="Times New Roman" w:hAnsi="Times New Roman"/>
                <w:snapToGrid w:val="0"/>
                <w:sz w:val="28"/>
                <w:szCs w:val="28"/>
                <w:lang w:val="en-US" w:eastAsia="ru-RU"/>
              </w:rPr>
              <w:t>N044141</w:t>
            </w:r>
          </w:p>
        </w:tc>
        <w:tc>
          <w:tcPr>
            <w:tcW w:w="4536" w:type="dxa"/>
          </w:tcPr>
          <w:p w14:paraId="00106DE1" w14:textId="77777777" w:rsidR="00523D82" w:rsidRPr="009945FC" w:rsidRDefault="00D46B0B" w:rsidP="00C566D6">
            <w:pPr>
              <w:widowControl w:val="0"/>
              <w:spacing w:after="0" w:line="240" w:lineRule="auto"/>
              <w:jc w:val="center"/>
              <w:rPr>
                <w:rFonts w:ascii="Times New Roman" w:eastAsia="Times New Roman" w:hAnsi="Times New Roman"/>
                <w:b/>
                <w:snapToGrid w:val="0"/>
                <w:sz w:val="28"/>
                <w:szCs w:val="28"/>
                <w:lang w:eastAsia="ru-RU"/>
              </w:rPr>
            </w:pPr>
            <w:r w:rsidRPr="009945FC">
              <w:rPr>
                <w:rFonts w:ascii="Times New Roman" w:eastAsia="Times New Roman" w:hAnsi="Times New Roman"/>
                <w:b/>
                <w:snapToGrid w:val="0"/>
                <w:sz w:val="28"/>
                <w:szCs w:val="28"/>
                <w:lang w:eastAsia="ru-RU"/>
              </w:rPr>
              <w:t xml:space="preserve"> </w:t>
            </w:r>
          </w:p>
        </w:tc>
      </w:tr>
      <w:tr w:rsidR="00523D82" w:rsidRPr="009945FC" w14:paraId="621EDA98" w14:textId="77777777" w:rsidTr="007E1D85">
        <w:tc>
          <w:tcPr>
            <w:tcW w:w="5211" w:type="dxa"/>
          </w:tcPr>
          <w:p w14:paraId="5FA29E9C" w14:textId="77777777" w:rsidR="00523D82" w:rsidRPr="009945FC" w:rsidRDefault="00523D82" w:rsidP="00C566D6">
            <w:pPr>
              <w:widowControl w:val="0"/>
              <w:spacing w:after="0" w:line="240" w:lineRule="auto"/>
              <w:rPr>
                <w:rFonts w:ascii="Times New Roman" w:eastAsia="Batang" w:hAnsi="Times New Roman"/>
                <w:sz w:val="28"/>
                <w:szCs w:val="28"/>
                <w:lang w:eastAsia="ru-RU"/>
              </w:rPr>
            </w:pPr>
          </w:p>
        </w:tc>
        <w:tc>
          <w:tcPr>
            <w:tcW w:w="4536" w:type="dxa"/>
          </w:tcPr>
          <w:p w14:paraId="7CABA672" w14:textId="77777777" w:rsidR="00523D82" w:rsidRPr="009945FC" w:rsidRDefault="00523D82" w:rsidP="00C566D6">
            <w:pPr>
              <w:autoSpaceDE w:val="0"/>
              <w:autoSpaceDN w:val="0"/>
              <w:spacing w:after="0" w:line="240" w:lineRule="auto"/>
              <w:rPr>
                <w:rFonts w:ascii="Times New Roman" w:eastAsia="Batang" w:hAnsi="Times New Roman"/>
                <w:sz w:val="28"/>
                <w:szCs w:val="28"/>
                <w:lang w:eastAsia="ru-RU"/>
              </w:rPr>
            </w:pPr>
          </w:p>
        </w:tc>
        <w:tc>
          <w:tcPr>
            <w:tcW w:w="4536" w:type="dxa"/>
          </w:tcPr>
          <w:p w14:paraId="601D60FE" w14:textId="77777777" w:rsidR="00523D82" w:rsidRPr="009945FC" w:rsidRDefault="00523D82" w:rsidP="00C566D6">
            <w:pPr>
              <w:autoSpaceDE w:val="0"/>
              <w:autoSpaceDN w:val="0"/>
              <w:spacing w:after="0" w:line="240" w:lineRule="auto"/>
              <w:jc w:val="center"/>
              <w:rPr>
                <w:rFonts w:ascii="Times New Roman" w:eastAsia="Batang" w:hAnsi="Times New Roman"/>
                <w:sz w:val="28"/>
                <w:szCs w:val="28"/>
                <w:lang w:eastAsia="ru-RU"/>
              </w:rPr>
            </w:pPr>
          </w:p>
        </w:tc>
      </w:tr>
    </w:tbl>
    <w:p w14:paraId="54B4EFC1" w14:textId="77777777" w:rsidR="00D76048" w:rsidRPr="009945FC" w:rsidRDefault="00D76048" w:rsidP="00C566D6">
      <w:pPr>
        <w:autoSpaceDE w:val="0"/>
        <w:autoSpaceDN w:val="0"/>
        <w:spacing w:after="0" w:line="240" w:lineRule="auto"/>
        <w:jc w:val="center"/>
        <w:rPr>
          <w:rFonts w:ascii="Times New Roman" w:eastAsia="Times New Roman" w:hAnsi="Times New Roman"/>
          <w:b/>
          <w:sz w:val="28"/>
          <w:szCs w:val="28"/>
          <w:lang w:eastAsia="ru-RU"/>
        </w:rPr>
      </w:pPr>
      <w:r w:rsidRPr="009945FC">
        <w:rPr>
          <w:rFonts w:ascii="Times New Roman" w:eastAsia="Times New Roman" w:hAnsi="Times New Roman"/>
          <w:b/>
          <w:sz w:val="28"/>
          <w:szCs w:val="28"/>
          <w:lang w:eastAsia="ru-RU"/>
        </w:rPr>
        <w:t>Инструкция по медицинскому применению</w:t>
      </w:r>
    </w:p>
    <w:p w14:paraId="3C5EA697" w14:textId="77777777" w:rsidR="00232642" w:rsidRPr="009945FC" w:rsidRDefault="00D76048" w:rsidP="00192BEC">
      <w:pPr>
        <w:autoSpaceDE w:val="0"/>
        <w:autoSpaceDN w:val="0"/>
        <w:spacing w:after="0" w:line="240" w:lineRule="auto"/>
        <w:jc w:val="center"/>
        <w:rPr>
          <w:rFonts w:ascii="Times New Roman" w:eastAsia="Times New Roman" w:hAnsi="Times New Roman"/>
          <w:b/>
          <w:sz w:val="28"/>
          <w:szCs w:val="28"/>
          <w:lang w:eastAsia="ru-RU"/>
        </w:rPr>
      </w:pPr>
      <w:r w:rsidRPr="009945FC">
        <w:rPr>
          <w:rFonts w:ascii="Times New Roman" w:eastAsia="Times New Roman" w:hAnsi="Times New Roman"/>
          <w:b/>
          <w:sz w:val="28"/>
          <w:szCs w:val="28"/>
          <w:lang w:eastAsia="ru-RU"/>
        </w:rPr>
        <w:t xml:space="preserve">лекарственного </w:t>
      </w:r>
      <w:r w:rsidR="007D0E84" w:rsidRPr="009945FC">
        <w:rPr>
          <w:rFonts w:ascii="Times New Roman" w:eastAsia="Times New Roman" w:hAnsi="Times New Roman"/>
          <w:b/>
          <w:sz w:val="28"/>
          <w:szCs w:val="28"/>
          <w:lang w:eastAsia="ru-RU"/>
        </w:rPr>
        <w:t>препарата</w:t>
      </w:r>
      <w:r w:rsidR="00AE7922" w:rsidRPr="009945FC">
        <w:rPr>
          <w:rFonts w:ascii="Times New Roman" w:eastAsia="Times New Roman" w:hAnsi="Times New Roman"/>
          <w:b/>
          <w:sz w:val="28"/>
          <w:szCs w:val="28"/>
          <w:lang w:eastAsia="ru-RU"/>
        </w:rPr>
        <w:t xml:space="preserve"> (</w:t>
      </w:r>
      <w:r w:rsidR="002C1660" w:rsidRPr="009945FC">
        <w:rPr>
          <w:rFonts w:ascii="Times New Roman" w:eastAsia="Times New Roman" w:hAnsi="Times New Roman"/>
          <w:b/>
          <w:sz w:val="28"/>
          <w:szCs w:val="28"/>
          <w:lang w:eastAsia="ru-RU"/>
        </w:rPr>
        <w:t>Л</w:t>
      </w:r>
      <w:r w:rsidR="00AE7922" w:rsidRPr="009945FC">
        <w:rPr>
          <w:rFonts w:ascii="Times New Roman" w:eastAsia="Times New Roman" w:hAnsi="Times New Roman"/>
          <w:b/>
          <w:sz w:val="28"/>
          <w:szCs w:val="28"/>
          <w:lang w:eastAsia="ru-RU"/>
        </w:rPr>
        <w:t>исток-вкладыш)</w:t>
      </w:r>
    </w:p>
    <w:p w14:paraId="1629C2C7" w14:textId="77777777" w:rsidR="002C76D7" w:rsidRPr="009945FC" w:rsidRDefault="002C76D7" w:rsidP="002C76D7">
      <w:pPr>
        <w:autoSpaceDE w:val="0"/>
        <w:autoSpaceDN w:val="0"/>
        <w:spacing w:after="0" w:line="240" w:lineRule="auto"/>
        <w:jc w:val="both"/>
        <w:rPr>
          <w:rFonts w:ascii="Times New Roman" w:eastAsia="Times New Roman" w:hAnsi="Times New Roman"/>
          <w:b/>
          <w:sz w:val="28"/>
          <w:szCs w:val="28"/>
          <w:lang w:eastAsia="ru-RU"/>
        </w:rPr>
      </w:pPr>
    </w:p>
    <w:p w14:paraId="5B22108D" w14:textId="77777777" w:rsidR="002C76D7" w:rsidRPr="009945FC" w:rsidRDefault="00D76048" w:rsidP="00844CE8">
      <w:pPr>
        <w:autoSpaceDE w:val="0"/>
        <w:autoSpaceDN w:val="0"/>
        <w:spacing w:after="0" w:line="240" w:lineRule="auto"/>
        <w:jc w:val="both"/>
        <w:rPr>
          <w:rFonts w:ascii="Times New Roman" w:eastAsia="Times New Roman" w:hAnsi="Times New Roman"/>
          <w:b/>
          <w:sz w:val="28"/>
          <w:szCs w:val="28"/>
          <w:lang w:eastAsia="ru-RU"/>
        </w:rPr>
      </w:pPr>
      <w:r w:rsidRPr="009945FC">
        <w:rPr>
          <w:rFonts w:ascii="Times New Roman" w:eastAsia="Times New Roman" w:hAnsi="Times New Roman"/>
          <w:b/>
          <w:sz w:val="28"/>
          <w:szCs w:val="28"/>
          <w:lang w:eastAsia="ru-RU"/>
        </w:rPr>
        <w:t xml:space="preserve">Торговое </w:t>
      </w:r>
      <w:r w:rsidR="00E55D6C" w:rsidRPr="009945FC">
        <w:rPr>
          <w:rFonts w:ascii="Times New Roman" w:eastAsia="Times New Roman" w:hAnsi="Times New Roman"/>
          <w:b/>
          <w:sz w:val="28"/>
          <w:szCs w:val="28"/>
          <w:lang w:eastAsia="ru-RU"/>
        </w:rPr>
        <w:t>наименование</w:t>
      </w:r>
      <w:r w:rsidR="00AE7922" w:rsidRPr="009945FC">
        <w:rPr>
          <w:rFonts w:ascii="Times New Roman" w:eastAsia="Times New Roman" w:hAnsi="Times New Roman"/>
          <w:b/>
          <w:sz w:val="28"/>
          <w:szCs w:val="28"/>
          <w:lang w:eastAsia="ru-RU"/>
        </w:rPr>
        <w:t xml:space="preserve"> </w:t>
      </w:r>
    </w:p>
    <w:p w14:paraId="44E1DD45" w14:textId="77777777" w:rsidR="00192BEC" w:rsidRPr="009945FC" w:rsidRDefault="00192BEC" w:rsidP="00844CE8">
      <w:pPr>
        <w:autoSpaceDE w:val="0"/>
        <w:autoSpaceDN w:val="0"/>
        <w:spacing w:after="0" w:line="240" w:lineRule="auto"/>
        <w:jc w:val="both"/>
        <w:rPr>
          <w:rFonts w:ascii="Times New Roman" w:eastAsia="Times New Roman" w:hAnsi="Times New Roman"/>
          <w:sz w:val="28"/>
          <w:szCs w:val="28"/>
          <w:lang w:eastAsia="ru-RU"/>
        </w:rPr>
      </w:pPr>
      <w:r w:rsidRPr="009945FC">
        <w:rPr>
          <w:rFonts w:ascii="Times New Roman" w:eastAsia="Times New Roman" w:hAnsi="Times New Roman"/>
          <w:sz w:val="28"/>
          <w:szCs w:val="28"/>
          <w:lang w:eastAsia="ru-RU"/>
        </w:rPr>
        <w:t>Левосимдекс</w:t>
      </w:r>
    </w:p>
    <w:p w14:paraId="27F2770F" w14:textId="77777777" w:rsidR="002C76D7" w:rsidRPr="009945FC" w:rsidRDefault="002C76D7" w:rsidP="00844CE8">
      <w:pPr>
        <w:autoSpaceDE w:val="0"/>
        <w:autoSpaceDN w:val="0"/>
        <w:spacing w:after="0" w:line="240" w:lineRule="auto"/>
        <w:jc w:val="both"/>
        <w:rPr>
          <w:rFonts w:ascii="Times New Roman" w:eastAsia="Times New Roman" w:hAnsi="Times New Roman"/>
          <w:b/>
          <w:sz w:val="28"/>
          <w:szCs w:val="28"/>
          <w:lang w:eastAsia="ru-RU"/>
        </w:rPr>
      </w:pPr>
    </w:p>
    <w:p w14:paraId="1BCE4FDF" w14:textId="77777777" w:rsidR="002C76D7" w:rsidRPr="009945FC" w:rsidRDefault="00AE7922" w:rsidP="00844CE8">
      <w:pPr>
        <w:autoSpaceDE w:val="0"/>
        <w:autoSpaceDN w:val="0"/>
        <w:spacing w:after="0" w:line="240" w:lineRule="auto"/>
        <w:jc w:val="both"/>
        <w:rPr>
          <w:rFonts w:ascii="Times New Roman" w:eastAsia="Times New Roman" w:hAnsi="Times New Roman"/>
          <w:b/>
          <w:sz w:val="28"/>
          <w:szCs w:val="28"/>
          <w:lang w:eastAsia="ru-RU"/>
        </w:rPr>
      </w:pPr>
      <w:r w:rsidRPr="009945FC">
        <w:rPr>
          <w:rFonts w:ascii="Times New Roman" w:eastAsia="Times New Roman" w:hAnsi="Times New Roman"/>
          <w:b/>
          <w:sz w:val="28"/>
          <w:szCs w:val="28"/>
          <w:lang w:eastAsia="ru-RU"/>
        </w:rPr>
        <w:t>Международное непатентованное название</w:t>
      </w:r>
    </w:p>
    <w:p w14:paraId="54DAD42F" w14:textId="77777777" w:rsidR="00192BEC" w:rsidRPr="009945FC" w:rsidRDefault="00192BEC" w:rsidP="00844CE8">
      <w:pPr>
        <w:autoSpaceDE w:val="0"/>
        <w:autoSpaceDN w:val="0"/>
        <w:spacing w:after="0" w:line="240" w:lineRule="auto"/>
        <w:jc w:val="both"/>
        <w:rPr>
          <w:rFonts w:ascii="Times New Roman" w:eastAsia="Times New Roman" w:hAnsi="Times New Roman"/>
          <w:sz w:val="28"/>
          <w:szCs w:val="28"/>
          <w:lang w:eastAsia="ru-RU"/>
        </w:rPr>
      </w:pPr>
      <w:r w:rsidRPr="009945FC">
        <w:rPr>
          <w:rFonts w:ascii="Times New Roman" w:eastAsia="Times New Roman" w:hAnsi="Times New Roman"/>
          <w:sz w:val="28"/>
          <w:szCs w:val="28"/>
          <w:lang w:eastAsia="ru-RU"/>
        </w:rPr>
        <w:t>Левосимендан</w:t>
      </w:r>
    </w:p>
    <w:p w14:paraId="6A0AF56D" w14:textId="77777777" w:rsidR="002C76D7" w:rsidRPr="009945FC" w:rsidRDefault="002C76D7" w:rsidP="00844CE8">
      <w:pPr>
        <w:autoSpaceDE w:val="0"/>
        <w:autoSpaceDN w:val="0"/>
        <w:spacing w:after="0" w:line="240" w:lineRule="auto"/>
        <w:jc w:val="both"/>
        <w:rPr>
          <w:rFonts w:ascii="Times New Roman" w:eastAsia="Times New Roman" w:hAnsi="Times New Roman"/>
          <w:b/>
          <w:sz w:val="28"/>
          <w:szCs w:val="28"/>
          <w:lang w:eastAsia="ru-RU"/>
        </w:rPr>
      </w:pPr>
    </w:p>
    <w:p w14:paraId="41763515" w14:textId="77777777" w:rsidR="00D76048" w:rsidRPr="009945FC" w:rsidRDefault="002C76D7" w:rsidP="00844CE8">
      <w:pPr>
        <w:autoSpaceDE w:val="0"/>
        <w:autoSpaceDN w:val="0"/>
        <w:spacing w:after="0" w:line="240" w:lineRule="auto"/>
        <w:jc w:val="both"/>
        <w:rPr>
          <w:rFonts w:ascii="Times New Roman" w:eastAsia="Times New Roman" w:hAnsi="Times New Roman"/>
          <w:b/>
          <w:sz w:val="28"/>
          <w:szCs w:val="28"/>
          <w:lang w:eastAsia="ru-RU"/>
        </w:rPr>
      </w:pPr>
      <w:r w:rsidRPr="009945FC">
        <w:rPr>
          <w:rFonts w:ascii="Times New Roman" w:eastAsia="Times New Roman" w:hAnsi="Times New Roman"/>
          <w:b/>
          <w:sz w:val="28"/>
          <w:szCs w:val="28"/>
          <w:lang w:eastAsia="ru-RU"/>
        </w:rPr>
        <w:t xml:space="preserve">Лекарственная форма, </w:t>
      </w:r>
      <w:r w:rsidR="00AE7922" w:rsidRPr="009945FC">
        <w:rPr>
          <w:rFonts w:ascii="Times New Roman" w:eastAsia="Times New Roman" w:hAnsi="Times New Roman"/>
          <w:b/>
          <w:sz w:val="28"/>
          <w:szCs w:val="28"/>
          <w:lang w:eastAsia="ru-RU"/>
        </w:rPr>
        <w:t xml:space="preserve">дозировка  </w:t>
      </w:r>
    </w:p>
    <w:p w14:paraId="6EDF4257" w14:textId="77777777" w:rsidR="00192BEC" w:rsidRPr="009945FC" w:rsidRDefault="00192BEC" w:rsidP="00844CE8">
      <w:pPr>
        <w:autoSpaceDE w:val="0"/>
        <w:autoSpaceDN w:val="0"/>
        <w:spacing w:after="0" w:line="240" w:lineRule="auto"/>
        <w:jc w:val="both"/>
        <w:rPr>
          <w:rFonts w:ascii="Times New Roman" w:eastAsia="Times New Roman" w:hAnsi="Times New Roman"/>
          <w:sz w:val="28"/>
          <w:szCs w:val="28"/>
          <w:lang w:eastAsia="ru-RU"/>
        </w:rPr>
      </w:pPr>
      <w:r w:rsidRPr="009945FC">
        <w:rPr>
          <w:rFonts w:ascii="Times New Roman" w:eastAsia="Times New Roman" w:hAnsi="Times New Roman"/>
          <w:sz w:val="28"/>
          <w:szCs w:val="28"/>
          <w:lang w:eastAsia="ru-RU"/>
        </w:rPr>
        <w:t>Концентрат для приготовления раствора для инфузий, 2.5 мг/мл</w:t>
      </w:r>
      <w:r w:rsidR="00FC2458" w:rsidRPr="009945FC">
        <w:rPr>
          <w:rFonts w:ascii="Times New Roman" w:eastAsia="Times New Roman" w:hAnsi="Times New Roman"/>
          <w:sz w:val="28"/>
          <w:szCs w:val="28"/>
          <w:lang w:eastAsia="ru-RU"/>
        </w:rPr>
        <w:t>, 5 мл</w:t>
      </w:r>
    </w:p>
    <w:p w14:paraId="0600EA09" w14:textId="77777777" w:rsidR="00B01011" w:rsidRPr="009945FC" w:rsidRDefault="00B01011" w:rsidP="00844CE8">
      <w:pPr>
        <w:autoSpaceDE w:val="0"/>
        <w:autoSpaceDN w:val="0"/>
        <w:spacing w:after="0" w:line="240" w:lineRule="auto"/>
        <w:jc w:val="both"/>
        <w:rPr>
          <w:rFonts w:ascii="Times New Roman" w:eastAsia="Times New Roman" w:hAnsi="Times New Roman"/>
          <w:sz w:val="28"/>
          <w:szCs w:val="28"/>
          <w:lang w:eastAsia="ru-RU"/>
        </w:rPr>
      </w:pPr>
    </w:p>
    <w:p w14:paraId="6C1F1A6F" w14:textId="77777777" w:rsidR="002C1660" w:rsidRPr="009945FC" w:rsidRDefault="00AE7922" w:rsidP="00844CE8">
      <w:pPr>
        <w:widowControl w:val="0"/>
        <w:autoSpaceDE w:val="0"/>
        <w:autoSpaceDN w:val="0"/>
        <w:spacing w:after="0" w:line="240" w:lineRule="auto"/>
        <w:jc w:val="both"/>
        <w:rPr>
          <w:rFonts w:ascii="Times New Roman" w:eastAsia="Times New Roman" w:hAnsi="Times New Roman"/>
          <w:bCs/>
          <w:snapToGrid w:val="0"/>
          <w:sz w:val="28"/>
          <w:szCs w:val="28"/>
          <w:lang w:eastAsia="ru-RU"/>
        </w:rPr>
      </w:pPr>
      <w:bookmarkStart w:id="0" w:name="OCRUncertain022"/>
      <w:r w:rsidRPr="009945FC">
        <w:rPr>
          <w:rFonts w:ascii="Times New Roman" w:eastAsia="Times New Roman" w:hAnsi="Times New Roman"/>
          <w:b/>
          <w:bCs/>
          <w:snapToGrid w:val="0"/>
          <w:sz w:val="28"/>
          <w:szCs w:val="28"/>
          <w:lang w:eastAsia="ru-RU"/>
        </w:rPr>
        <w:t>Фармакотерапевтическая</w:t>
      </w:r>
      <w:bookmarkEnd w:id="0"/>
      <w:r w:rsidRPr="009945FC">
        <w:rPr>
          <w:rFonts w:ascii="Times New Roman" w:eastAsia="Times New Roman" w:hAnsi="Times New Roman"/>
          <w:b/>
          <w:bCs/>
          <w:snapToGrid w:val="0"/>
          <w:sz w:val="28"/>
          <w:szCs w:val="28"/>
          <w:lang w:eastAsia="ru-RU"/>
        </w:rPr>
        <w:t xml:space="preserve"> группа</w:t>
      </w:r>
      <w:r w:rsidR="002C1660" w:rsidRPr="009945FC">
        <w:rPr>
          <w:rFonts w:ascii="Times New Roman" w:eastAsia="Times New Roman" w:hAnsi="Times New Roman"/>
          <w:b/>
          <w:bCs/>
          <w:snapToGrid w:val="0"/>
          <w:sz w:val="28"/>
          <w:szCs w:val="28"/>
          <w:lang w:eastAsia="ru-RU"/>
        </w:rPr>
        <w:t xml:space="preserve"> </w:t>
      </w:r>
    </w:p>
    <w:p w14:paraId="0045F2E3" w14:textId="77777777" w:rsidR="00192BEC" w:rsidRPr="009945FC" w:rsidRDefault="00497743" w:rsidP="00192BEC">
      <w:pPr>
        <w:keepNext/>
        <w:widowControl w:val="0"/>
        <w:autoSpaceDE w:val="0"/>
        <w:autoSpaceDN w:val="0"/>
        <w:spacing w:after="0" w:line="240" w:lineRule="auto"/>
        <w:jc w:val="both"/>
        <w:outlineLvl w:val="0"/>
        <w:rPr>
          <w:rFonts w:ascii="Times New Roman" w:hAnsi="Times New Roman"/>
          <w:color w:val="000000"/>
          <w:sz w:val="28"/>
          <w:szCs w:val="24"/>
        </w:rPr>
      </w:pPr>
      <w:r w:rsidRPr="009945FC">
        <w:rPr>
          <w:rFonts w:ascii="Times New Roman" w:hAnsi="Times New Roman"/>
          <w:sz w:val="28"/>
        </w:rPr>
        <w:t xml:space="preserve">Сердечно сосудистая система. Кардиологические препараты. Кардиотонические средства негликозидного происхождения. Прочие кардиотонические средства. Левосимендан.  </w:t>
      </w:r>
    </w:p>
    <w:p w14:paraId="1683AAEF" w14:textId="77777777" w:rsidR="00192BEC" w:rsidRPr="009945FC" w:rsidRDefault="00192BEC" w:rsidP="00192BEC">
      <w:pPr>
        <w:keepNext/>
        <w:widowControl w:val="0"/>
        <w:autoSpaceDE w:val="0"/>
        <w:autoSpaceDN w:val="0"/>
        <w:spacing w:after="0" w:line="240" w:lineRule="auto"/>
        <w:jc w:val="both"/>
        <w:outlineLvl w:val="0"/>
        <w:rPr>
          <w:rFonts w:ascii="Times New Roman" w:hAnsi="Times New Roman"/>
          <w:color w:val="000000"/>
          <w:sz w:val="28"/>
          <w:szCs w:val="24"/>
        </w:rPr>
      </w:pPr>
      <w:r w:rsidRPr="009945FC">
        <w:rPr>
          <w:rFonts w:ascii="Times New Roman" w:hAnsi="Times New Roman"/>
          <w:color w:val="000000"/>
          <w:sz w:val="28"/>
          <w:szCs w:val="24"/>
        </w:rPr>
        <w:t>Код ATХ C01CX08</w:t>
      </w:r>
    </w:p>
    <w:p w14:paraId="54415CB4" w14:textId="77777777" w:rsidR="00192BEC" w:rsidRPr="009945FC" w:rsidRDefault="00192BEC" w:rsidP="00192BEC">
      <w:pPr>
        <w:keepNext/>
        <w:widowControl w:val="0"/>
        <w:autoSpaceDE w:val="0"/>
        <w:autoSpaceDN w:val="0"/>
        <w:spacing w:after="0" w:line="240" w:lineRule="auto"/>
        <w:jc w:val="both"/>
        <w:outlineLvl w:val="0"/>
        <w:rPr>
          <w:rFonts w:ascii="Times New Roman" w:eastAsia="Times New Roman" w:hAnsi="Times New Roman"/>
          <w:b/>
          <w:bCs/>
          <w:sz w:val="28"/>
          <w:szCs w:val="28"/>
          <w:lang w:eastAsia="ru-RU"/>
        </w:rPr>
      </w:pPr>
    </w:p>
    <w:p w14:paraId="6A8E5157" w14:textId="77777777" w:rsidR="002C76D7" w:rsidRPr="009945FC" w:rsidRDefault="005444B2" w:rsidP="00192BEC">
      <w:pPr>
        <w:keepNext/>
        <w:widowControl w:val="0"/>
        <w:autoSpaceDE w:val="0"/>
        <w:autoSpaceDN w:val="0"/>
        <w:spacing w:after="0" w:line="240" w:lineRule="auto"/>
        <w:jc w:val="both"/>
        <w:outlineLvl w:val="0"/>
        <w:rPr>
          <w:rFonts w:ascii="Times New Roman" w:hAnsi="Times New Roman"/>
          <w:color w:val="000000"/>
          <w:sz w:val="32"/>
          <w:szCs w:val="32"/>
        </w:rPr>
      </w:pPr>
      <w:r w:rsidRPr="009945FC">
        <w:rPr>
          <w:rFonts w:ascii="Times New Roman" w:eastAsia="Times New Roman" w:hAnsi="Times New Roman"/>
          <w:b/>
          <w:bCs/>
          <w:sz w:val="28"/>
          <w:szCs w:val="28"/>
          <w:lang w:eastAsia="ru-RU"/>
        </w:rPr>
        <w:t>Показания к применению</w:t>
      </w:r>
      <w:r w:rsidR="002C76D7" w:rsidRPr="009945FC">
        <w:rPr>
          <w:rFonts w:ascii="Times New Roman" w:hAnsi="Times New Roman"/>
          <w:color w:val="000000"/>
          <w:sz w:val="32"/>
          <w:szCs w:val="32"/>
        </w:rPr>
        <w:t xml:space="preserve"> </w:t>
      </w:r>
    </w:p>
    <w:p w14:paraId="70D374DB" w14:textId="77777777" w:rsidR="006F5405" w:rsidRPr="009945FC" w:rsidRDefault="006F5405" w:rsidP="00971FEC">
      <w:pPr>
        <w:spacing w:after="0" w:line="240" w:lineRule="auto"/>
        <w:jc w:val="both"/>
        <w:rPr>
          <w:rFonts w:ascii="Times New Roman" w:hAnsi="Times New Roman"/>
          <w:color w:val="000000"/>
          <w:sz w:val="28"/>
          <w:szCs w:val="24"/>
        </w:rPr>
      </w:pPr>
      <w:r w:rsidRPr="009945FC">
        <w:rPr>
          <w:rFonts w:ascii="Times New Roman" w:hAnsi="Times New Roman"/>
          <w:color w:val="000000"/>
          <w:sz w:val="28"/>
          <w:szCs w:val="24"/>
        </w:rPr>
        <w:t>-</w:t>
      </w:r>
      <w:r w:rsidR="00971FEC" w:rsidRPr="009945FC">
        <w:rPr>
          <w:rFonts w:ascii="Times New Roman" w:hAnsi="Times New Roman"/>
          <w:color w:val="000000"/>
          <w:sz w:val="28"/>
          <w:szCs w:val="24"/>
        </w:rPr>
        <w:t xml:space="preserve"> </w:t>
      </w:r>
      <w:r w:rsidRPr="009945FC">
        <w:rPr>
          <w:rFonts w:ascii="Times New Roman" w:hAnsi="Times New Roman"/>
          <w:color w:val="000000"/>
          <w:sz w:val="28"/>
          <w:szCs w:val="24"/>
        </w:rPr>
        <w:t>краткосрочное лечение остро декомпенсированной хронической сердечной недостаточности тяжел</w:t>
      </w:r>
      <w:r w:rsidR="00971FEC" w:rsidRPr="009945FC">
        <w:rPr>
          <w:rFonts w:ascii="Times New Roman" w:hAnsi="Times New Roman"/>
          <w:color w:val="000000"/>
          <w:sz w:val="28"/>
          <w:szCs w:val="24"/>
        </w:rPr>
        <w:t xml:space="preserve">ой степени при неэффективности </w:t>
      </w:r>
      <w:r w:rsidRPr="009945FC">
        <w:rPr>
          <w:rFonts w:ascii="Times New Roman" w:hAnsi="Times New Roman"/>
          <w:color w:val="000000"/>
          <w:sz w:val="28"/>
          <w:szCs w:val="24"/>
        </w:rPr>
        <w:t xml:space="preserve"> традиционной терапии, и при состояниях, когда необходима инотропная </w:t>
      </w:r>
    </w:p>
    <w:p w14:paraId="7B36F83B" w14:textId="77777777" w:rsidR="00844CE8" w:rsidRPr="009945FC" w:rsidRDefault="006F5405" w:rsidP="00971FEC">
      <w:pPr>
        <w:spacing w:after="0" w:line="240" w:lineRule="auto"/>
        <w:ind w:left="-142"/>
        <w:jc w:val="both"/>
        <w:rPr>
          <w:rFonts w:ascii="Times New Roman" w:hAnsi="Times New Roman"/>
          <w:color w:val="000000"/>
          <w:sz w:val="28"/>
          <w:szCs w:val="24"/>
        </w:rPr>
      </w:pPr>
      <w:r w:rsidRPr="009945FC">
        <w:rPr>
          <w:rFonts w:ascii="Times New Roman" w:hAnsi="Times New Roman"/>
          <w:color w:val="000000"/>
          <w:sz w:val="28"/>
          <w:szCs w:val="24"/>
        </w:rPr>
        <w:t xml:space="preserve">  поддержка</w:t>
      </w:r>
    </w:p>
    <w:p w14:paraId="06DDE73F" w14:textId="77777777" w:rsidR="006F5405" w:rsidRPr="009945FC" w:rsidRDefault="006F5405" w:rsidP="006F5405">
      <w:pPr>
        <w:spacing w:after="0" w:line="240" w:lineRule="auto"/>
        <w:jc w:val="both"/>
        <w:rPr>
          <w:rFonts w:ascii="Times New Roman" w:eastAsia="Times New Roman" w:hAnsi="Times New Roman"/>
          <w:b/>
          <w:sz w:val="28"/>
          <w:szCs w:val="28"/>
          <w:lang w:eastAsia="ru-RU"/>
        </w:rPr>
      </w:pPr>
    </w:p>
    <w:p w14:paraId="09FD2073" w14:textId="77777777" w:rsidR="00DB406A" w:rsidRPr="009945FC" w:rsidRDefault="00DB406A" w:rsidP="00844CE8">
      <w:pPr>
        <w:spacing w:after="0" w:line="240" w:lineRule="auto"/>
        <w:jc w:val="both"/>
        <w:rPr>
          <w:rFonts w:ascii="Times New Roman" w:eastAsia="Times New Roman" w:hAnsi="Times New Roman"/>
          <w:b/>
          <w:sz w:val="28"/>
          <w:szCs w:val="28"/>
          <w:lang w:eastAsia="ru-RU"/>
        </w:rPr>
      </w:pPr>
      <w:r w:rsidRPr="009945FC">
        <w:rPr>
          <w:rFonts w:ascii="Times New Roman" w:eastAsia="Times New Roman" w:hAnsi="Times New Roman"/>
          <w:b/>
          <w:sz w:val="28"/>
          <w:szCs w:val="28"/>
          <w:lang w:eastAsia="ru-RU"/>
        </w:rPr>
        <w:t>Перечень сведений, н</w:t>
      </w:r>
      <w:r w:rsidR="00844CE8" w:rsidRPr="009945FC">
        <w:rPr>
          <w:rFonts w:ascii="Times New Roman" w:eastAsia="Times New Roman" w:hAnsi="Times New Roman"/>
          <w:b/>
          <w:sz w:val="28"/>
          <w:szCs w:val="28"/>
          <w:lang w:eastAsia="ru-RU"/>
        </w:rPr>
        <w:t>еобходимых до начала применения</w:t>
      </w:r>
    </w:p>
    <w:p w14:paraId="4ED296F8" w14:textId="77777777" w:rsidR="007D0E84" w:rsidRPr="009945FC" w:rsidRDefault="007D0E84" w:rsidP="00844CE8">
      <w:pPr>
        <w:spacing w:after="0" w:line="240" w:lineRule="auto"/>
        <w:jc w:val="both"/>
        <w:rPr>
          <w:rFonts w:ascii="Times New Roman" w:eastAsia="Times New Roman" w:hAnsi="Times New Roman"/>
          <w:b/>
          <w:i/>
          <w:sz w:val="28"/>
          <w:szCs w:val="28"/>
          <w:lang w:eastAsia="ru-RU"/>
        </w:rPr>
      </w:pPr>
      <w:r w:rsidRPr="009945FC">
        <w:rPr>
          <w:rFonts w:ascii="Times New Roman" w:eastAsia="Times New Roman" w:hAnsi="Times New Roman"/>
          <w:b/>
          <w:i/>
          <w:sz w:val="28"/>
          <w:szCs w:val="28"/>
          <w:lang w:eastAsia="ru-RU"/>
        </w:rPr>
        <w:t>Противопоказания</w:t>
      </w:r>
    </w:p>
    <w:p w14:paraId="7FF694F6" w14:textId="77777777" w:rsidR="00D57F59" w:rsidRPr="009945FC" w:rsidRDefault="00D57F59" w:rsidP="00D57F59">
      <w:pPr>
        <w:spacing w:after="0" w:line="240" w:lineRule="auto"/>
        <w:jc w:val="both"/>
        <w:rPr>
          <w:rStyle w:val="FontStyle14"/>
          <w:sz w:val="28"/>
          <w:szCs w:val="28"/>
        </w:rPr>
      </w:pPr>
      <w:r w:rsidRPr="009945FC">
        <w:rPr>
          <w:color w:val="000000"/>
          <w:sz w:val="28"/>
          <w:szCs w:val="28"/>
        </w:rPr>
        <w:t xml:space="preserve">- </w:t>
      </w:r>
      <w:r w:rsidRPr="009945FC">
        <w:rPr>
          <w:rStyle w:val="FontStyle14"/>
          <w:sz w:val="28"/>
          <w:szCs w:val="28"/>
        </w:rPr>
        <w:t>гиперчувствительность к левосимендану или любому компоненту из вспомогательных веществ</w:t>
      </w:r>
    </w:p>
    <w:p w14:paraId="31BD9EA6" w14:textId="77777777" w:rsidR="00D57F59" w:rsidRPr="009945FC" w:rsidRDefault="00D57F59" w:rsidP="00D57F59">
      <w:pPr>
        <w:spacing w:after="0" w:line="240" w:lineRule="auto"/>
        <w:jc w:val="both"/>
        <w:rPr>
          <w:rStyle w:val="FontStyle14"/>
          <w:sz w:val="28"/>
          <w:szCs w:val="28"/>
        </w:rPr>
      </w:pPr>
      <w:r w:rsidRPr="009945FC">
        <w:rPr>
          <w:rStyle w:val="FontStyle14"/>
          <w:sz w:val="28"/>
          <w:szCs w:val="28"/>
        </w:rPr>
        <w:t xml:space="preserve">- тяжелая артериальная гипотензия и тахикардия </w:t>
      </w:r>
    </w:p>
    <w:p w14:paraId="527C14C1" w14:textId="77777777" w:rsidR="00D57F59" w:rsidRPr="009945FC" w:rsidRDefault="00D57F59" w:rsidP="00D57F59">
      <w:pPr>
        <w:spacing w:after="0" w:line="240" w:lineRule="auto"/>
        <w:jc w:val="both"/>
        <w:rPr>
          <w:rStyle w:val="FontStyle14"/>
          <w:sz w:val="28"/>
          <w:szCs w:val="28"/>
        </w:rPr>
      </w:pPr>
      <w:r w:rsidRPr="009945FC">
        <w:rPr>
          <w:rStyle w:val="FontStyle14"/>
          <w:sz w:val="28"/>
          <w:szCs w:val="28"/>
        </w:rPr>
        <w:t>- тяжелая почечная недостаточность (клиренс креатинина &lt; 30 мл/мин)</w:t>
      </w:r>
    </w:p>
    <w:p w14:paraId="7D3510C4" w14:textId="77777777" w:rsidR="00D57F59" w:rsidRPr="009945FC" w:rsidRDefault="00D57F59" w:rsidP="00D57F59">
      <w:pPr>
        <w:spacing w:after="0" w:line="240" w:lineRule="auto"/>
        <w:jc w:val="both"/>
        <w:rPr>
          <w:rStyle w:val="FontStyle14"/>
          <w:sz w:val="28"/>
          <w:szCs w:val="28"/>
        </w:rPr>
      </w:pPr>
      <w:r w:rsidRPr="009945FC">
        <w:rPr>
          <w:rStyle w:val="FontStyle14"/>
          <w:sz w:val="28"/>
          <w:szCs w:val="28"/>
        </w:rPr>
        <w:t>- тяжелая печеночная недостаточность</w:t>
      </w:r>
    </w:p>
    <w:p w14:paraId="77D13B8A" w14:textId="77777777" w:rsidR="00D57F59" w:rsidRPr="009945FC" w:rsidRDefault="00D57F59" w:rsidP="00D57F59">
      <w:pPr>
        <w:spacing w:after="0" w:line="240" w:lineRule="auto"/>
        <w:jc w:val="both"/>
        <w:rPr>
          <w:rStyle w:val="FontStyle14"/>
          <w:sz w:val="28"/>
          <w:szCs w:val="28"/>
        </w:rPr>
      </w:pPr>
      <w:r w:rsidRPr="009945FC">
        <w:rPr>
          <w:rStyle w:val="FontStyle14"/>
          <w:sz w:val="28"/>
          <w:szCs w:val="28"/>
        </w:rPr>
        <w:t xml:space="preserve">- значительная механическая обструкция, влияющая на наполнение </w:t>
      </w:r>
    </w:p>
    <w:p w14:paraId="30E62594" w14:textId="77777777" w:rsidR="00D57F59" w:rsidRPr="009945FC" w:rsidRDefault="00D57F59" w:rsidP="00D57F59">
      <w:pPr>
        <w:spacing w:after="0" w:line="240" w:lineRule="auto"/>
        <w:jc w:val="both"/>
        <w:rPr>
          <w:rStyle w:val="FontStyle14"/>
          <w:sz w:val="28"/>
          <w:szCs w:val="28"/>
        </w:rPr>
      </w:pPr>
      <w:r w:rsidRPr="009945FC">
        <w:rPr>
          <w:rStyle w:val="FontStyle14"/>
          <w:sz w:val="28"/>
          <w:szCs w:val="28"/>
        </w:rPr>
        <w:t xml:space="preserve">  желудочков сердца кровью и/или затрудняющая отток крови из них</w:t>
      </w:r>
    </w:p>
    <w:p w14:paraId="083C6FC4" w14:textId="77777777" w:rsidR="00D57F59" w:rsidRPr="009945FC" w:rsidRDefault="00D57F59" w:rsidP="00D57F59">
      <w:pPr>
        <w:spacing w:after="0" w:line="240" w:lineRule="auto"/>
        <w:jc w:val="both"/>
        <w:rPr>
          <w:rStyle w:val="FontStyle14"/>
          <w:sz w:val="28"/>
          <w:szCs w:val="28"/>
        </w:rPr>
      </w:pPr>
      <w:r w:rsidRPr="009945FC">
        <w:rPr>
          <w:rStyle w:val="FontStyle14"/>
          <w:sz w:val="28"/>
          <w:szCs w:val="28"/>
        </w:rPr>
        <w:t xml:space="preserve">- </w:t>
      </w:r>
      <w:r w:rsidRPr="009945FC">
        <w:rPr>
          <w:rStyle w:val="FontStyle14"/>
          <w:sz w:val="28"/>
          <w:szCs w:val="28"/>
          <w:lang w:val="en-US"/>
        </w:rPr>
        <w:t>torsades</w:t>
      </w:r>
      <w:r w:rsidRPr="009945FC">
        <w:rPr>
          <w:rStyle w:val="FontStyle14"/>
          <w:sz w:val="28"/>
          <w:szCs w:val="28"/>
        </w:rPr>
        <w:t xml:space="preserve"> </w:t>
      </w:r>
      <w:r w:rsidRPr="009945FC">
        <w:rPr>
          <w:rStyle w:val="FontStyle14"/>
          <w:sz w:val="28"/>
          <w:szCs w:val="28"/>
          <w:lang w:val="en-US"/>
        </w:rPr>
        <w:t>de</w:t>
      </w:r>
      <w:r w:rsidRPr="009945FC">
        <w:rPr>
          <w:rStyle w:val="FontStyle14"/>
          <w:sz w:val="28"/>
          <w:szCs w:val="28"/>
        </w:rPr>
        <w:t xml:space="preserve"> </w:t>
      </w:r>
      <w:r w:rsidRPr="009945FC">
        <w:rPr>
          <w:rStyle w:val="FontStyle14"/>
          <w:sz w:val="28"/>
          <w:szCs w:val="28"/>
          <w:lang w:val="en-US"/>
        </w:rPr>
        <w:t>pointes</w:t>
      </w:r>
      <w:r w:rsidRPr="009945FC">
        <w:rPr>
          <w:rStyle w:val="FontStyle14"/>
          <w:sz w:val="28"/>
          <w:szCs w:val="28"/>
        </w:rPr>
        <w:t xml:space="preserve"> в анамнезе</w:t>
      </w:r>
    </w:p>
    <w:p w14:paraId="1198733E" w14:textId="77777777" w:rsidR="009867CD" w:rsidRPr="009945FC" w:rsidRDefault="009867CD" w:rsidP="000D6A98">
      <w:pPr>
        <w:spacing w:after="0" w:line="240" w:lineRule="auto"/>
        <w:jc w:val="both"/>
        <w:rPr>
          <w:rFonts w:ascii="Times New Roman" w:eastAsia="Times New Roman" w:hAnsi="Times New Roman"/>
          <w:b/>
          <w:i/>
          <w:sz w:val="28"/>
          <w:szCs w:val="28"/>
          <w:lang w:eastAsia="ru-RU"/>
        </w:rPr>
      </w:pPr>
    </w:p>
    <w:p w14:paraId="2089DE7A" w14:textId="77777777" w:rsidR="007822A0" w:rsidRPr="009945FC" w:rsidRDefault="007822A0" w:rsidP="000D6A98">
      <w:pPr>
        <w:spacing w:after="0" w:line="240" w:lineRule="auto"/>
        <w:jc w:val="both"/>
        <w:rPr>
          <w:rFonts w:ascii="Times New Roman" w:eastAsia="Times New Roman" w:hAnsi="Times New Roman"/>
          <w:b/>
          <w:i/>
          <w:sz w:val="28"/>
          <w:szCs w:val="28"/>
          <w:lang w:eastAsia="ru-RU"/>
        </w:rPr>
      </w:pPr>
    </w:p>
    <w:p w14:paraId="6428B6B3" w14:textId="77777777" w:rsidR="007D0E84" w:rsidRPr="009945FC" w:rsidRDefault="007D0E84" w:rsidP="000D6A98">
      <w:pPr>
        <w:spacing w:after="0" w:line="240" w:lineRule="auto"/>
        <w:jc w:val="both"/>
        <w:rPr>
          <w:rFonts w:ascii="Times New Roman" w:eastAsia="Times New Roman" w:hAnsi="Times New Roman"/>
          <w:b/>
          <w:i/>
          <w:sz w:val="28"/>
          <w:szCs w:val="28"/>
          <w:lang w:eastAsia="ru-RU"/>
        </w:rPr>
      </w:pPr>
      <w:r w:rsidRPr="009945FC">
        <w:rPr>
          <w:rFonts w:ascii="Times New Roman" w:eastAsia="Times New Roman" w:hAnsi="Times New Roman"/>
          <w:b/>
          <w:i/>
          <w:sz w:val="28"/>
          <w:szCs w:val="28"/>
          <w:lang w:eastAsia="ru-RU"/>
        </w:rPr>
        <w:lastRenderedPageBreak/>
        <w:t>Взаимодействия с другими лекарственными препаратами</w:t>
      </w:r>
    </w:p>
    <w:p w14:paraId="08F5DCB4" w14:textId="77777777" w:rsidR="000D6A98" w:rsidRPr="009945FC" w:rsidRDefault="000D6A98" w:rsidP="000D6A98">
      <w:pPr>
        <w:spacing w:after="0" w:line="240" w:lineRule="auto"/>
        <w:jc w:val="both"/>
        <w:rPr>
          <w:rFonts w:ascii="Times New Roman" w:hAnsi="Times New Roman"/>
          <w:color w:val="000000"/>
          <w:sz w:val="28"/>
        </w:rPr>
      </w:pPr>
      <w:r w:rsidRPr="009945FC">
        <w:rPr>
          <w:rFonts w:ascii="Times New Roman" w:hAnsi="Times New Roman"/>
          <w:color w:val="000000"/>
          <w:sz w:val="28"/>
        </w:rPr>
        <w:t>Левосимендан следует применять с осторожностью в комбинации с другими вазоактивными веществами, которые должны вводиться внутривенно, поскольку он может увеличить риск развития гипотензии.</w:t>
      </w:r>
    </w:p>
    <w:p w14:paraId="5B20998A" w14:textId="77777777" w:rsidR="000D6A98" w:rsidRPr="009945FC" w:rsidRDefault="000D6A98" w:rsidP="000D6A98">
      <w:pPr>
        <w:spacing w:after="0" w:line="240" w:lineRule="auto"/>
        <w:jc w:val="both"/>
        <w:rPr>
          <w:rFonts w:ascii="Times New Roman" w:hAnsi="Times New Roman"/>
          <w:color w:val="000000"/>
          <w:sz w:val="28"/>
        </w:rPr>
      </w:pPr>
      <w:r w:rsidRPr="009945FC">
        <w:rPr>
          <w:rFonts w:ascii="Times New Roman" w:hAnsi="Times New Roman"/>
          <w:color w:val="000000"/>
          <w:sz w:val="28"/>
        </w:rPr>
        <w:t>Совместное применение изосорбида мононитрата и левосимендана у здоровых добровольцев выявило значительное усиление ортостатической гипотензивной активности.</w:t>
      </w:r>
    </w:p>
    <w:p w14:paraId="0CAF2D29" w14:textId="77777777" w:rsidR="000D6A98" w:rsidRPr="009945FC" w:rsidRDefault="000D6A98" w:rsidP="000D6A98">
      <w:pPr>
        <w:spacing w:after="0" w:line="240" w:lineRule="auto"/>
        <w:jc w:val="both"/>
        <w:rPr>
          <w:rFonts w:ascii="Times New Roman" w:hAnsi="Times New Roman"/>
          <w:color w:val="000000"/>
          <w:sz w:val="28"/>
        </w:rPr>
      </w:pPr>
      <w:r w:rsidRPr="009945FC">
        <w:rPr>
          <w:rFonts w:ascii="Times New Roman" w:hAnsi="Times New Roman"/>
          <w:color w:val="000000"/>
          <w:sz w:val="28"/>
        </w:rPr>
        <w:t>Инфузию левосимендана можно применять без потери эффекта у пациентов, получающих бета-адреноблокаторы.</w:t>
      </w:r>
    </w:p>
    <w:p w14:paraId="37643232" w14:textId="77777777" w:rsidR="00D43297" w:rsidRPr="009945FC" w:rsidRDefault="00D43297" w:rsidP="000D6A98">
      <w:pPr>
        <w:spacing w:after="0" w:line="240" w:lineRule="auto"/>
        <w:jc w:val="both"/>
        <w:rPr>
          <w:rFonts w:ascii="Times New Roman" w:eastAsia="Times New Roman" w:hAnsi="Times New Roman"/>
          <w:b/>
          <w:i/>
          <w:sz w:val="28"/>
          <w:szCs w:val="28"/>
          <w:lang w:eastAsia="ru-RU"/>
        </w:rPr>
      </w:pPr>
      <w:r w:rsidRPr="009945FC">
        <w:rPr>
          <w:rFonts w:ascii="Times New Roman" w:eastAsia="Times New Roman" w:hAnsi="Times New Roman"/>
          <w:b/>
          <w:i/>
          <w:sz w:val="28"/>
          <w:szCs w:val="28"/>
          <w:lang w:eastAsia="ru-RU"/>
        </w:rPr>
        <w:t>Специальные предупреждения</w:t>
      </w:r>
    </w:p>
    <w:p w14:paraId="19E679C3" w14:textId="77777777" w:rsidR="00C676E2" w:rsidRPr="009945FC" w:rsidRDefault="00C676E2" w:rsidP="00C676E2">
      <w:pPr>
        <w:spacing w:after="0" w:line="240" w:lineRule="auto"/>
        <w:jc w:val="both"/>
        <w:rPr>
          <w:rFonts w:ascii="Times New Roman" w:hAnsi="Times New Roman"/>
          <w:sz w:val="28"/>
          <w:szCs w:val="28"/>
        </w:rPr>
      </w:pPr>
      <w:r w:rsidRPr="009945FC">
        <w:rPr>
          <w:rFonts w:ascii="Times New Roman" w:hAnsi="Times New Roman"/>
          <w:sz w:val="28"/>
          <w:szCs w:val="28"/>
        </w:rPr>
        <w:t xml:space="preserve">Начальный гемодинамический эффект </w:t>
      </w:r>
      <w:r w:rsidR="006B5BB4" w:rsidRPr="009945FC">
        <w:rPr>
          <w:rFonts w:ascii="Times New Roman" w:hAnsi="Times New Roman"/>
          <w:sz w:val="28"/>
          <w:szCs w:val="28"/>
        </w:rPr>
        <w:t>левосимендана</w:t>
      </w:r>
      <w:r w:rsidRPr="009945FC">
        <w:rPr>
          <w:rFonts w:ascii="Times New Roman" w:hAnsi="Times New Roman"/>
          <w:sz w:val="28"/>
          <w:szCs w:val="28"/>
        </w:rPr>
        <w:t xml:space="preserve"> может вызвать снижение систолического и диастолического давления, следовательно, Левосимдекс следует применять с осторожностью пациентам с низким уровнем систолического и диастоличесого давления или с риском возникновения эпизодов гипотензии. Для этой группы пациентов рекомендуются более строгие правила дозирования. Врачи должны корректировать дозу и продолжительность терапии в зависимости от состояния и реакции пациента.</w:t>
      </w:r>
    </w:p>
    <w:p w14:paraId="39DA0043" w14:textId="77777777" w:rsidR="00C676E2" w:rsidRPr="009945FC" w:rsidRDefault="00C676E2" w:rsidP="00C676E2">
      <w:pPr>
        <w:spacing w:after="0" w:line="240" w:lineRule="auto"/>
        <w:jc w:val="both"/>
        <w:rPr>
          <w:rFonts w:ascii="Times New Roman" w:hAnsi="Times New Roman"/>
          <w:sz w:val="28"/>
          <w:szCs w:val="28"/>
        </w:rPr>
      </w:pPr>
      <w:r w:rsidRPr="009945FC">
        <w:rPr>
          <w:rFonts w:ascii="Times New Roman" w:hAnsi="Times New Roman"/>
          <w:sz w:val="28"/>
          <w:szCs w:val="28"/>
        </w:rPr>
        <w:t>Перед инфузией левосименданом следует устранить тяжелую гиповолемию. Если наблюдаются заметные изменения артериального давления и частоты сердечных сокращений, скорость инфузии следует уменьшить или вовсе прекратить.</w:t>
      </w:r>
    </w:p>
    <w:p w14:paraId="7B48DCAF" w14:textId="77777777" w:rsidR="00C676E2" w:rsidRPr="009945FC" w:rsidRDefault="00C676E2" w:rsidP="00C676E2">
      <w:pPr>
        <w:spacing w:after="0" w:line="240" w:lineRule="auto"/>
        <w:jc w:val="both"/>
        <w:rPr>
          <w:rFonts w:ascii="Times New Roman" w:hAnsi="Times New Roman"/>
          <w:sz w:val="28"/>
          <w:szCs w:val="28"/>
        </w:rPr>
      </w:pPr>
      <w:r w:rsidRPr="009945FC">
        <w:rPr>
          <w:rFonts w:ascii="Times New Roman" w:hAnsi="Times New Roman"/>
          <w:sz w:val="28"/>
          <w:szCs w:val="28"/>
        </w:rPr>
        <w:t>Точная продолжительность всех гемодинамических эффектов не была установлена, но гемодинамические эффекты обычно сохраняются от 7 до 10 дней. Частично это связано с наличием активных метаболитов, которые достигают максимального уровня в плазме крови примерно через 48 часов после окончания инфузии. Рекомендуется неинвазивный мониторинг через 4-5 дней после окончания инфузии. Необходимо продолжать наблюдение до тех пор, пока снижение артериального давления не достигнет максимума и артериальное давление снова не начнет повышаться; это может занять больше 5 дней, если есть доказательства стойкой гипотензии, но может быть меньше 5 дней, если состояние пациента клинически стабильно. Пациентам с легкой или умеренной почечной или печеночной недостаточностью может потребоваться длительное наблюдение.</w:t>
      </w:r>
    </w:p>
    <w:p w14:paraId="35471751" w14:textId="5A10D249" w:rsidR="00C676E2" w:rsidRPr="009945FC" w:rsidRDefault="00C676E2" w:rsidP="00C676E2">
      <w:pPr>
        <w:spacing w:after="0" w:line="240" w:lineRule="auto"/>
        <w:jc w:val="both"/>
        <w:rPr>
          <w:rFonts w:ascii="Times New Roman" w:hAnsi="Times New Roman"/>
          <w:sz w:val="28"/>
          <w:szCs w:val="28"/>
        </w:rPr>
      </w:pPr>
      <w:r w:rsidRPr="009945FC">
        <w:rPr>
          <w:rFonts w:ascii="Times New Roman" w:hAnsi="Times New Roman"/>
          <w:sz w:val="28"/>
          <w:szCs w:val="28"/>
        </w:rPr>
        <w:t xml:space="preserve">У пациентов с легкой и умеренной почечной недостаточностью левосимендан следует назначать с осторожностью. </w:t>
      </w:r>
      <w:r w:rsidR="00C8462A" w:rsidRPr="009945FC">
        <w:rPr>
          <w:rFonts w:ascii="Times New Roman" w:hAnsi="Times New Roman"/>
          <w:sz w:val="28"/>
          <w:szCs w:val="28"/>
        </w:rPr>
        <w:t xml:space="preserve">Пациенты с продолжительной желудочковой тахикардией. непродолжительной тахикардией, которая не связана с реперфузией, или опасной для жизни аритмией, до начала введения препарата должны быть пролечены по поводу аритмии. </w:t>
      </w:r>
      <w:r w:rsidRPr="009945FC">
        <w:rPr>
          <w:rFonts w:ascii="Times New Roman" w:hAnsi="Times New Roman"/>
          <w:sz w:val="28"/>
          <w:szCs w:val="28"/>
        </w:rPr>
        <w:t>Имеются ограниченные данные об элиминации активных метаболитов у пациентов с нарушением функции почек. Нарушение функции почек может привести к повышению уровня активных метаболитов, что может привести к большему и длительному гемодинамическому эффекту.</w:t>
      </w:r>
    </w:p>
    <w:p w14:paraId="03564E14" w14:textId="77777777" w:rsidR="00C676E2" w:rsidRPr="009945FC" w:rsidRDefault="00C676E2" w:rsidP="00C676E2">
      <w:pPr>
        <w:spacing w:after="0" w:line="240" w:lineRule="auto"/>
        <w:jc w:val="both"/>
        <w:rPr>
          <w:rFonts w:ascii="Times New Roman" w:hAnsi="Times New Roman"/>
          <w:sz w:val="28"/>
          <w:szCs w:val="28"/>
        </w:rPr>
      </w:pPr>
      <w:r w:rsidRPr="009945FC">
        <w:rPr>
          <w:rFonts w:ascii="Times New Roman" w:hAnsi="Times New Roman"/>
          <w:sz w:val="28"/>
          <w:szCs w:val="28"/>
        </w:rPr>
        <w:lastRenderedPageBreak/>
        <w:t>У пациентов с легкими и умеренными нарушениями функции печени левосимендан следует назначать с осторожностью. Нарушение функции печени может привести к длительному воздействию активного метаболита, что приводит к большему и длительному гемодинамическому эффекту.</w:t>
      </w:r>
    </w:p>
    <w:p w14:paraId="20FE0BF7" w14:textId="77777777" w:rsidR="00C676E2" w:rsidRPr="009945FC" w:rsidRDefault="00C676E2" w:rsidP="00C676E2">
      <w:pPr>
        <w:spacing w:after="0" w:line="240" w:lineRule="auto"/>
        <w:jc w:val="both"/>
        <w:rPr>
          <w:rFonts w:ascii="Times New Roman" w:hAnsi="Times New Roman"/>
          <w:sz w:val="28"/>
          <w:szCs w:val="28"/>
        </w:rPr>
      </w:pPr>
      <w:r w:rsidRPr="009945FC">
        <w:rPr>
          <w:rFonts w:ascii="Times New Roman" w:hAnsi="Times New Roman"/>
          <w:sz w:val="28"/>
          <w:szCs w:val="28"/>
        </w:rPr>
        <w:t>Инфузия левосимендана может привести к снижению уровня калия в сыворотке крови. Поэтому низкий уровень калия в сыворотке крови следует корректировать левосименданом до начала терапии и контролировать во время терапии.</w:t>
      </w:r>
    </w:p>
    <w:p w14:paraId="4D1DCD22" w14:textId="77777777" w:rsidR="00C676E2" w:rsidRPr="009945FC" w:rsidRDefault="00C676E2" w:rsidP="00C676E2">
      <w:pPr>
        <w:spacing w:after="0" w:line="240" w:lineRule="auto"/>
        <w:jc w:val="both"/>
        <w:rPr>
          <w:rFonts w:ascii="Times New Roman" w:hAnsi="Times New Roman"/>
          <w:sz w:val="28"/>
          <w:szCs w:val="28"/>
        </w:rPr>
      </w:pPr>
      <w:r w:rsidRPr="009945FC">
        <w:rPr>
          <w:rFonts w:ascii="Times New Roman" w:hAnsi="Times New Roman"/>
          <w:sz w:val="28"/>
          <w:szCs w:val="28"/>
        </w:rPr>
        <w:t>Как и в случае с другими лекарствами, применяемыми для лечения сердечной недостаточности, может наблюдаться снижение гемоглобина и гематокрита. Особую осторожность следует соблюдать пациентам с ишемической болезнью сердца и сопутствующей анемией.</w:t>
      </w:r>
    </w:p>
    <w:p w14:paraId="0B53795B" w14:textId="77777777" w:rsidR="00C676E2" w:rsidRPr="009945FC" w:rsidRDefault="00C676E2" w:rsidP="00C676E2">
      <w:pPr>
        <w:spacing w:after="0" w:line="240" w:lineRule="auto"/>
        <w:jc w:val="both"/>
        <w:rPr>
          <w:rFonts w:ascii="Times New Roman" w:hAnsi="Times New Roman"/>
          <w:sz w:val="28"/>
          <w:szCs w:val="28"/>
        </w:rPr>
      </w:pPr>
      <w:r w:rsidRPr="009945FC">
        <w:rPr>
          <w:rFonts w:ascii="Times New Roman" w:hAnsi="Times New Roman"/>
          <w:sz w:val="28"/>
          <w:szCs w:val="28"/>
        </w:rPr>
        <w:t>Инфузию левосимендана следует с осторожностью назначать пациентам с тахикардией, фибрилляцией предсердий с быстрой желудочковой проводимостью или потенциально опасными для жизни аритмиями. Опыт повторного применения левосимендана ограничен.</w:t>
      </w:r>
    </w:p>
    <w:p w14:paraId="1C635008" w14:textId="77777777" w:rsidR="00C676E2" w:rsidRPr="009945FC" w:rsidRDefault="00C676E2" w:rsidP="00C676E2">
      <w:pPr>
        <w:spacing w:after="0" w:line="240" w:lineRule="auto"/>
        <w:jc w:val="both"/>
        <w:rPr>
          <w:rFonts w:ascii="Times New Roman" w:hAnsi="Times New Roman"/>
          <w:sz w:val="28"/>
          <w:szCs w:val="28"/>
        </w:rPr>
      </w:pPr>
      <w:r w:rsidRPr="009945FC">
        <w:rPr>
          <w:rFonts w:ascii="Times New Roman" w:hAnsi="Times New Roman"/>
          <w:sz w:val="28"/>
          <w:szCs w:val="28"/>
        </w:rPr>
        <w:t>Опыт совместного приема вазоактивных веществ, в том числе инотропных (за исключением дигоксина), ограничен. Польза и риск следует оценивать индивидуально для каждого пациента.</w:t>
      </w:r>
    </w:p>
    <w:p w14:paraId="290210AF" w14:textId="1469A280" w:rsidR="00C676E2" w:rsidRPr="009945FC" w:rsidRDefault="00C676E2" w:rsidP="00C676E2">
      <w:pPr>
        <w:spacing w:after="0" w:line="240" w:lineRule="auto"/>
        <w:jc w:val="both"/>
        <w:rPr>
          <w:rFonts w:ascii="Times New Roman" w:hAnsi="Times New Roman"/>
          <w:sz w:val="28"/>
          <w:szCs w:val="28"/>
        </w:rPr>
      </w:pPr>
      <w:r w:rsidRPr="009945FC">
        <w:rPr>
          <w:rFonts w:ascii="Times New Roman" w:hAnsi="Times New Roman"/>
          <w:sz w:val="28"/>
          <w:szCs w:val="28"/>
        </w:rPr>
        <w:t>У пациентов со стойкой коронарной ишемией, удлиненным интервалом QTc независимо от этиологии или одновременным приемом лекарственных средств, удлиняющих интервал QTc, Левосимдекс следует назначать с осторожностью и под тщательным мониторингом ЭКГ.</w:t>
      </w:r>
    </w:p>
    <w:p w14:paraId="338BCB1D" w14:textId="52A3A1B8" w:rsidR="00C8462A" w:rsidRPr="009945FC" w:rsidRDefault="00C8462A" w:rsidP="00C676E2">
      <w:pPr>
        <w:spacing w:after="0" w:line="240" w:lineRule="auto"/>
        <w:jc w:val="both"/>
        <w:rPr>
          <w:rFonts w:ascii="Times New Roman" w:hAnsi="Times New Roman"/>
          <w:sz w:val="28"/>
          <w:szCs w:val="28"/>
        </w:rPr>
      </w:pPr>
      <w:r w:rsidRPr="009945FC">
        <w:rPr>
          <w:rFonts w:ascii="Times New Roman" w:hAnsi="Times New Roman"/>
          <w:sz w:val="28"/>
          <w:szCs w:val="28"/>
        </w:rPr>
        <w:t xml:space="preserve">Перед применением </w:t>
      </w:r>
      <w:r w:rsidR="008B09E0" w:rsidRPr="009945FC">
        <w:rPr>
          <w:rFonts w:ascii="Times New Roman" w:hAnsi="Times New Roman"/>
          <w:sz w:val="28"/>
          <w:szCs w:val="28"/>
        </w:rPr>
        <w:t>препарата Левосимдекс</w:t>
      </w:r>
      <w:r w:rsidRPr="009945FC">
        <w:rPr>
          <w:rFonts w:ascii="Times New Roman" w:hAnsi="Times New Roman"/>
          <w:sz w:val="28"/>
          <w:szCs w:val="28"/>
        </w:rPr>
        <w:t xml:space="preserve"> следует купировать аритмию и стабилизировать клиническое состояние пациентов с постоянной формой желудочковой тахикардии, пароксизмальной тахикардией, не связанной с реперфузией или угрожающими жизни формами аритмии.</w:t>
      </w:r>
    </w:p>
    <w:p w14:paraId="4F46D1E1" w14:textId="77777777" w:rsidR="00C676E2" w:rsidRPr="009945FC" w:rsidRDefault="00C676E2" w:rsidP="00C676E2">
      <w:pPr>
        <w:spacing w:after="0" w:line="240" w:lineRule="auto"/>
        <w:jc w:val="both"/>
        <w:rPr>
          <w:rFonts w:ascii="Times New Roman" w:hAnsi="Times New Roman"/>
          <w:sz w:val="28"/>
          <w:szCs w:val="28"/>
        </w:rPr>
      </w:pPr>
      <w:r w:rsidRPr="009945FC">
        <w:rPr>
          <w:rFonts w:ascii="Times New Roman" w:hAnsi="Times New Roman"/>
          <w:sz w:val="28"/>
          <w:szCs w:val="28"/>
        </w:rPr>
        <w:t>Применение при кардиогенном шоке не изучалось.</w:t>
      </w:r>
    </w:p>
    <w:p w14:paraId="6AEE8971" w14:textId="77777777" w:rsidR="00C676E2" w:rsidRPr="009945FC" w:rsidRDefault="00C676E2" w:rsidP="00844CE8">
      <w:pPr>
        <w:spacing w:after="0" w:line="240" w:lineRule="auto"/>
        <w:jc w:val="both"/>
        <w:rPr>
          <w:rFonts w:ascii="Times New Roman" w:hAnsi="Times New Roman"/>
          <w:sz w:val="28"/>
          <w:szCs w:val="28"/>
        </w:rPr>
      </w:pPr>
      <w:r w:rsidRPr="009945FC">
        <w:rPr>
          <w:rFonts w:ascii="Times New Roman" w:hAnsi="Times New Roman"/>
          <w:sz w:val="28"/>
          <w:szCs w:val="28"/>
        </w:rPr>
        <w:t>Отсутствует информация о применении левосимендана при следующих состояниях: рестриктивная кардиомиопатия, гипертрофическая кардиомиопатия, тяжелая недостаточность митрального клапана, разрыв миокарда, тампонада перикарда и инфаркт правого желудочка.</w:t>
      </w:r>
    </w:p>
    <w:p w14:paraId="5C1B92AF" w14:textId="77777777" w:rsidR="00D43297" w:rsidRPr="009945FC" w:rsidRDefault="00D43297" w:rsidP="00844CE8">
      <w:pPr>
        <w:spacing w:after="0" w:line="240" w:lineRule="auto"/>
        <w:jc w:val="both"/>
        <w:rPr>
          <w:rFonts w:ascii="Times New Roman" w:hAnsi="Times New Roman"/>
          <w:i/>
          <w:sz w:val="28"/>
          <w:szCs w:val="28"/>
        </w:rPr>
      </w:pPr>
      <w:r w:rsidRPr="009945FC">
        <w:rPr>
          <w:rFonts w:ascii="Times New Roman" w:hAnsi="Times New Roman"/>
          <w:i/>
          <w:sz w:val="28"/>
          <w:szCs w:val="28"/>
        </w:rPr>
        <w:t xml:space="preserve">Применение в педиатрии </w:t>
      </w:r>
    </w:p>
    <w:p w14:paraId="28D72D4D" w14:textId="77777777" w:rsidR="00D57F59" w:rsidRPr="009945FC" w:rsidRDefault="00D57F59" w:rsidP="00D57F59">
      <w:pPr>
        <w:spacing w:after="0" w:line="240" w:lineRule="auto"/>
        <w:jc w:val="both"/>
        <w:rPr>
          <w:rFonts w:ascii="Times New Roman" w:hAnsi="Times New Roman"/>
          <w:sz w:val="28"/>
          <w:szCs w:val="28"/>
        </w:rPr>
      </w:pPr>
      <w:bookmarkStart w:id="1" w:name="_Hlk50638815"/>
      <w:r w:rsidRPr="009945FC">
        <w:rPr>
          <w:rFonts w:ascii="Times New Roman" w:hAnsi="Times New Roman"/>
          <w:sz w:val="28"/>
          <w:szCs w:val="28"/>
        </w:rPr>
        <w:t>Левосимдекс не следует назначать детям и подросткам до 18 лет.</w:t>
      </w:r>
    </w:p>
    <w:p w14:paraId="61F1A1C3" w14:textId="77777777" w:rsidR="00D57F59" w:rsidRPr="009945FC" w:rsidRDefault="00D57F59" w:rsidP="00D57F59">
      <w:pPr>
        <w:spacing w:after="0" w:line="240" w:lineRule="auto"/>
        <w:jc w:val="both"/>
        <w:rPr>
          <w:rFonts w:ascii="Times New Roman" w:hAnsi="Times New Roman"/>
          <w:i/>
          <w:color w:val="000000"/>
          <w:sz w:val="28"/>
          <w:szCs w:val="28"/>
        </w:rPr>
      </w:pPr>
      <w:r w:rsidRPr="009945FC">
        <w:rPr>
          <w:rFonts w:ascii="Times New Roman" w:hAnsi="Times New Roman"/>
          <w:i/>
          <w:color w:val="000000"/>
          <w:sz w:val="28"/>
          <w:szCs w:val="28"/>
        </w:rPr>
        <w:t>Беременность</w:t>
      </w:r>
    </w:p>
    <w:p w14:paraId="0DD797ED" w14:textId="77777777" w:rsidR="00D57F59" w:rsidRPr="009945FC" w:rsidRDefault="00D57F59" w:rsidP="00D57F59">
      <w:pPr>
        <w:spacing w:after="0" w:line="240" w:lineRule="auto"/>
        <w:jc w:val="both"/>
        <w:rPr>
          <w:rFonts w:ascii="Times New Roman" w:hAnsi="Times New Roman"/>
          <w:color w:val="000000"/>
          <w:sz w:val="28"/>
          <w:szCs w:val="28"/>
        </w:rPr>
      </w:pPr>
      <w:r w:rsidRPr="009945FC">
        <w:rPr>
          <w:rFonts w:ascii="Times New Roman" w:hAnsi="Times New Roman"/>
          <w:color w:val="000000"/>
          <w:sz w:val="28"/>
          <w:szCs w:val="28"/>
        </w:rPr>
        <w:t xml:space="preserve">Опыта применения левосимендана беременными женщинами нет. </w:t>
      </w:r>
      <w:r w:rsidR="008502F0" w:rsidRPr="009945FC">
        <w:rPr>
          <w:rFonts w:ascii="Times New Roman" w:hAnsi="Times New Roman"/>
          <w:color w:val="000000"/>
          <w:sz w:val="28"/>
          <w:szCs w:val="28"/>
        </w:rPr>
        <w:t>Л</w:t>
      </w:r>
      <w:r w:rsidRPr="009945FC">
        <w:rPr>
          <w:rFonts w:ascii="Times New Roman" w:hAnsi="Times New Roman"/>
          <w:color w:val="000000"/>
          <w:sz w:val="28"/>
          <w:szCs w:val="28"/>
        </w:rPr>
        <w:t>евосимендан следует применять беременным только в том случае, если польза для матери превышает возможные риски для плода.</w:t>
      </w:r>
    </w:p>
    <w:p w14:paraId="22EC09A9" w14:textId="77777777" w:rsidR="00D57F59" w:rsidRPr="009945FC" w:rsidRDefault="00D57F59" w:rsidP="00D57F59">
      <w:pPr>
        <w:spacing w:after="0" w:line="240" w:lineRule="auto"/>
        <w:jc w:val="both"/>
        <w:rPr>
          <w:rFonts w:ascii="Times New Roman" w:hAnsi="Times New Roman"/>
          <w:i/>
          <w:color w:val="000000"/>
          <w:sz w:val="28"/>
          <w:szCs w:val="28"/>
        </w:rPr>
      </w:pPr>
      <w:r w:rsidRPr="009945FC">
        <w:rPr>
          <w:rFonts w:ascii="Times New Roman" w:hAnsi="Times New Roman"/>
          <w:i/>
          <w:color w:val="000000"/>
          <w:sz w:val="28"/>
          <w:szCs w:val="28"/>
        </w:rPr>
        <w:t>Кормление грудью</w:t>
      </w:r>
    </w:p>
    <w:p w14:paraId="543B5277" w14:textId="77777777" w:rsidR="000D6A98" w:rsidRPr="009945FC" w:rsidRDefault="00D57F59" w:rsidP="000D6A98">
      <w:pPr>
        <w:spacing w:after="0" w:line="240" w:lineRule="auto"/>
        <w:jc w:val="both"/>
        <w:rPr>
          <w:rFonts w:ascii="Times New Roman" w:hAnsi="Times New Roman"/>
          <w:color w:val="000000"/>
          <w:sz w:val="28"/>
          <w:szCs w:val="28"/>
        </w:rPr>
      </w:pPr>
      <w:r w:rsidRPr="009945FC">
        <w:rPr>
          <w:rFonts w:ascii="Times New Roman" w:hAnsi="Times New Roman"/>
          <w:color w:val="000000"/>
          <w:sz w:val="28"/>
          <w:szCs w:val="28"/>
        </w:rPr>
        <w:t>Неизвестно, выделяется ли левосимендан с грудным молоком</w:t>
      </w:r>
      <w:r w:rsidR="00546C31" w:rsidRPr="009945FC">
        <w:rPr>
          <w:rFonts w:ascii="Times New Roman" w:hAnsi="Times New Roman"/>
          <w:color w:val="000000"/>
          <w:sz w:val="28"/>
          <w:szCs w:val="28"/>
        </w:rPr>
        <w:t xml:space="preserve"> у человека</w:t>
      </w:r>
      <w:r w:rsidRPr="009945FC">
        <w:rPr>
          <w:rFonts w:ascii="Times New Roman" w:hAnsi="Times New Roman"/>
          <w:color w:val="000000"/>
          <w:sz w:val="28"/>
          <w:szCs w:val="28"/>
        </w:rPr>
        <w:t>. Исследования на крысах показали экскрецию левосимендана с грудным молоком, поэтому женщинам, принимающим левосимендан, не следует кормить грудью.</w:t>
      </w:r>
      <w:bookmarkEnd w:id="1"/>
    </w:p>
    <w:p w14:paraId="02D7704F" w14:textId="77777777" w:rsidR="00FA4F7C" w:rsidRPr="009945FC" w:rsidRDefault="00FA4F7C" w:rsidP="00844CE8">
      <w:pPr>
        <w:spacing w:after="0" w:line="240" w:lineRule="auto"/>
        <w:jc w:val="both"/>
        <w:rPr>
          <w:rFonts w:ascii="Times New Roman" w:hAnsi="Times New Roman"/>
          <w:i/>
          <w:sz w:val="28"/>
          <w:szCs w:val="28"/>
        </w:rPr>
      </w:pPr>
      <w:r w:rsidRPr="009945FC">
        <w:rPr>
          <w:rFonts w:ascii="Times New Roman" w:hAnsi="Times New Roman"/>
          <w:i/>
          <w:sz w:val="28"/>
          <w:szCs w:val="28"/>
        </w:rPr>
        <w:t>Особенности влияния препарата на способность управлять транспортным средством или потенциально опасными механизмами</w:t>
      </w:r>
    </w:p>
    <w:p w14:paraId="1DFC2858" w14:textId="77777777" w:rsidR="007D0E84" w:rsidRPr="009945FC" w:rsidRDefault="00A92C7A" w:rsidP="00844CE8">
      <w:pPr>
        <w:spacing w:after="0" w:line="240" w:lineRule="auto"/>
        <w:jc w:val="both"/>
        <w:rPr>
          <w:rFonts w:ascii="Times New Roman" w:eastAsia="Times New Roman" w:hAnsi="Times New Roman"/>
          <w:sz w:val="28"/>
          <w:szCs w:val="28"/>
          <w:lang w:eastAsia="ru-RU"/>
        </w:rPr>
      </w:pPr>
      <w:r w:rsidRPr="009945FC">
        <w:rPr>
          <w:rFonts w:ascii="Times New Roman" w:eastAsia="Times New Roman" w:hAnsi="Times New Roman"/>
          <w:sz w:val="28"/>
          <w:szCs w:val="28"/>
          <w:lang w:eastAsia="ru-RU"/>
        </w:rPr>
        <w:lastRenderedPageBreak/>
        <w:t>Учитывая побочные действия лекарственного средства следует соблюдать осторожность при управлении автотранспортом и другими потенциально опасными механизмами.</w:t>
      </w:r>
    </w:p>
    <w:p w14:paraId="6DA480CD" w14:textId="77777777" w:rsidR="006B5BB4" w:rsidRPr="009945FC" w:rsidRDefault="006B5BB4" w:rsidP="00844CE8">
      <w:pPr>
        <w:spacing w:after="0" w:line="240" w:lineRule="auto"/>
        <w:jc w:val="both"/>
        <w:rPr>
          <w:rFonts w:ascii="Times New Roman" w:eastAsia="Times New Roman" w:hAnsi="Times New Roman"/>
          <w:b/>
          <w:sz w:val="28"/>
          <w:szCs w:val="28"/>
          <w:lang w:eastAsia="ru-RU"/>
        </w:rPr>
      </w:pPr>
    </w:p>
    <w:p w14:paraId="5AEE183B" w14:textId="77777777" w:rsidR="00DB406A" w:rsidRPr="009945FC" w:rsidRDefault="00DB406A" w:rsidP="00844CE8">
      <w:pPr>
        <w:spacing w:after="0" w:line="240" w:lineRule="auto"/>
        <w:jc w:val="both"/>
        <w:rPr>
          <w:rFonts w:ascii="Times New Roman" w:eastAsia="Times New Roman" w:hAnsi="Times New Roman"/>
          <w:b/>
          <w:sz w:val="28"/>
          <w:szCs w:val="28"/>
          <w:lang w:eastAsia="ru-RU"/>
        </w:rPr>
      </w:pPr>
      <w:r w:rsidRPr="009945FC">
        <w:rPr>
          <w:rFonts w:ascii="Times New Roman" w:eastAsia="Times New Roman" w:hAnsi="Times New Roman"/>
          <w:b/>
          <w:sz w:val="28"/>
          <w:szCs w:val="28"/>
          <w:lang w:eastAsia="ru-RU"/>
        </w:rPr>
        <w:t>Рекомендации по применению</w:t>
      </w:r>
    </w:p>
    <w:p w14:paraId="7B246EAA" w14:textId="77777777" w:rsidR="00D654C0" w:rsidRPr="009945FC" w:rsidRDefault="00DB406A" w:rsidP="00A92C7A">
      <w:pPr>
        <w:spacing w:after="0" w:line="240" w:lineRule="auto"/>
        <w:jc w:val="both"/>
        <w:rPr>
          <w:rFonts w:ascii="Times New Roman" w:eastAsia="Times New Roman" w:hAnsi="Times New Roman"/>
          <w:b/>
          <w:i/>
          <w:sz w:val="28"/>
          <w:szCs w:val="28"/>
          <w:lang w:eastAsia="ru-RU"/>
        </w:rPr>
      </w:pPr>
      <w:bookmarkStart w:id="2" w:name="2175220274"/>
      <w:r w:rsidRPr="009945FC">
        <w:rPr>
          <w:rFonts w:ascii="Times New Roman" w:eastAsia="Times New Roman" w:hAnsi="Times New Roman"/>
          <w:b/>
          <w:i/>
          <w:sz w:val="28"/>
          <w:szCs w:val="28"/>
          <w:lang w:eastAsia="ru-RU"/>
        </w:rPr>
        <w:t>Режим дозирования</w:t>
      </w:r>
      <w:r w:rsidR="00617843" w:rsidRPr="009945FC">
        <w:rPr>
          <w:rFonts w:ascii="Times New Roman" w:eastAsia="Times New Roman" w:hAnsi="Times New Roman"/>
          <w:b/>
          <w:i/>
          <w:sz w:val="28"/>
          <w:szCs w:val="28"/>
          <w:lang w:eastAsia="ru-RU"/>
        </w:rPr>
        <w:t xml:space="preserve"> </w:t>
      </w:r>
    </w:p>
    <w:p w14:paraId="3FB66ACA" w14:textId="77777777" w:rsidR="00A92C7A" w:rsidRPr="009945FC" w:rsidRDefault="00A92C7A" w:rsidP="00A92C7A">
      <w:pPr>
        <w:spacing w:after="0" w:line="240" w:lineRule="auto"/>
        <w:jc w:val="both"/>
        <w:rPr>
          <w:rFonts w:ascii="Times New Roman" w:eastAsia="Times New Roman" w:hAnsi="Times New Roman"/>
          <w:b/>
          <w:i/>
          <w:sz w:val="28"/>
          <w:szCs w:val="28"/>
          <w:lang w:eastAsia="ru-RU"/>
        </w:rPr>
      </w:pPr>
      <w:r w:rsidRPr="009945FC">
        <w:rPr>
          <w:rFonts w:ascii="Times New Roman" w:hAnsi="Times New Roman"/>
          <w:sz w:val="28"/>
          <w:szCs w:val="28"/>
        </w:rPr>
        <w:t>Доза и продолжительность лечения должны определяться индивидуально в соответствии с клиническим состоянием пациента и ответом на лечение.</w:t>
      </w:r>
    </w:p>
    <w:p w14:paraId="542BAB1D" w14:textId="77777777" w:rsidR="00A92C7A" w:rsidRPr="009945FC" w:rsidRDefault="00A92C7A" w:rsidP="00A92C7A">
      <w:pPr>
        <w:spacing w:after="0" w:line="240" w:lineRule="auto"/>
        <w:jc w:val="both"/>
        <w:rPr>
          <w:rFonts w:ascii="Times New Roman" w:hAnsi="Times New Roman"/>
          <w:sz w:val="28"/>
          <w:szCs w:val="28"/>
        </w:rPr>
      </w:pPr>
      <w:r w:rsidRPr="009945FC">
        <w:rPr>
          <w:rFonts w:ascii="Times New Roman" w:hAnsi="Times New Roman"/>
          <w:sz w:val="28"/>
          <w:szCs w:val="28"/>
        </w:rPr>
        <w:t xml:space="preserve">Лечение необходимо начинать с дозы насыщения 6-12 мкг/кг, которая вводится на протяжении не менее 10 минут с последующим беспрерывным введением со скоростью 0.1 мкг/кг/мин. Снижение дозы насыщения до </w:t>
      </w:r>
      <w:r w:rsidR="006B5BB4" w:rsidRPr="009945FC">
        <w:rPr>
          <w:rFonts w:ascii="Times New Roman" w:hAnsi="Times New Roman"/>
          <w:sz w:val="28"/>
          <w:szCs w:val="28"/>
        </w:rPr>
        <w:t xml:space="preserve">     </w:t>
      </w:r>
      <w:r w:rsidRPr="009945FC">
        <w:rPr>
          <w:rFonts w:ascii="Times New Roman" w:hAnsi="Times New Roman"/>
          <w:sz w:val="28"/>
          <w:szCs w:val="28"/>
        </w:rPr>
        <w:t>6 мкг/кг рекомендовано пациентам с сопутствующей внутривенной терапией сосудорасширяющими и/или инотропными средствами в начале инфузий. Клинически выраженная реакция пациента на лечение оценивается при введении дозы насыщения или в течение 30 - 60 минут с момента коррекции дозы.</w:t>
      </w:r>
    </w:p>
    <w:p w14:paraId="2A50484F" w14:textId="77777777" w:rsidR="00A92C7A" w:rsidRPr="009945FC" w:rsidRDefault="00A92C7A" w:rsidP="00A92C7A">
      <w:pPr>
        <w:spacing w:after="0" w:line="240" w:lineRule="auto"/>
        <w:jc w:val="both"/>
        <w:rPr>
          <w:sz w:val="32"/>
          <w:szCs w:val="28"/>
        </w:rPr>
      </w:pPr>
      <w:r w:rsidRPr="009945FC">
        <w:rPr>
          <w:rFonts w:ascii="Times New Roman" w:hAnsi="Times New Roman"/>
          <w:sz w:val="28"/>
          <w:szCs w:val="28"/>
        </w:rPr>
        <w:t>Если у пациента при введении препарата развилась гипотензия</w:t>
      </w:r>
      <w:r w:rsidRPr="009945FC">
        <w:rPr>
          <w:rFonts w:ascii="Times New Roman" w:hAnsi="Times New Roman"/>
          <w:sz w:val="28"/>
          <w:szCs w:val="28"/>
          <w:lang w:val="kk-KZ"/>
        </w:rPr>
        <w:t xml:space="preserve">, </w:t>
      </w:r>
      <w:r w:rsidRPr="009945FC">
        <w:rPr>
          <w:rFonts w:ascii="Times New Roman" w:hAnsi="Times New Roman"/>
          <w:sz w:val="28"/>
          <w:szCs w:val="28"/>
        </w:rPr>
        <w:t>тахикардия, то скорость, с которой вводится раствор, можно уменьшить до 0.05 мкг/кг/мин или прекратить введение. Если начальная доза хорошо переносится и необходимо усилить гемодинамический эффект, скорость введения можно увеличить до 0.2 мкг/кг/мин. Рекомендуемая продолжительность введения при остро декомпенсации тяжелой хронической сердечной недостаточности составляет 24 часа. После прекращения введения препарата не наблюдалось никаких признаков развития привыкания или феномена обратного эффекта. Гемодинамические эффекты сохраняются по меньшей мере 24 часа и могут наблюдаться</w:t>
      </w:r>
      <w:r w:rsidRPr="009945FC">
        <w:rPr>
          <w:sz w:val="28"/>
          <w:szCs w:val="28"/>
        </w:rPr>
        <w:t xml:space="preserve"> </w:t>
      </w:r>
      <w:r w:rsidRPr="009945FC">
        <w:rPr>
          <w:rFonts w:ascii="Times New Roman" w:hAnsi="Times New Roman"/>
          <w:sz w:val="28"/>
          <w:szCs w:val="28"/>
        </w:rPr>
        <w:t>до 9 дней после прекращения инфузии.</w:t>
      </w:r>
    </w:p>
    <w:p w14:paraId="64F2D131" w14:textId="77777777" w:rsidR="00A92C7A" w:rsidRPr="009945FC" w:rsidRDefault="00A92C7A" w:rsidP="00A92C7A">
      <w:pPr>
        <w:spacing w:after="0" w:line="240" w:lineRule="auto"/>
        <w:jc w:val="both"/>
        <w:rPr>
          <w:rFonts w:ascii="Times New Roman" w:hAnsi="Times New Roman"/>
          <w:sz w:val="28"/>
          <w:szCs w:val="28"/>
        </w:rPr>
      </w:pPr>
      <w:r w:rsidRPr="009945FC">
        <w:rPr>
          <w:rFonts w:ascii="Times New Roman" w:hAnsi="Times New Roman"/>
          <w:sz w:val="28"/>
          <w:szCs w:val="28"/>
        </w:rPr>
        <w:t xml:space="preserve">Имеется ограниченный опыт повторного введения инфузии левосимендана. Опыт одновременного применения вазоактивных веществ, в том числе инотропных (кроме дигоксина), ограничен. В ходе рандомизированной многоцентровой оценки эффективности внутривенного введения </w:t>
      </w:r>
      <w:r w:rsidR="00BD0C85" w:rsidRPr="009945FC">
        <w:rPr>
          <w:rFonts w:ascii="Times New Roman" w:hAnsi="Times New Roman"/>
          <w:sz w:val="28"/>
          <w:szCs w:val="28"/>
        </w:rPr>
        <w:t>л</w:t>
      </w:r>
      <w:r w:rsidRPr="009945FC">
        <w:rPr>
          <w:rFonts w:ascii="Times New Roman" w:hAnsi="Times New Roman"/>
          <w:sz w:val="28"/>
          <w:szCs w:val="28"/>
        </w:rPr>
        <w:t>евосимендана (REVIVE) первоначально была назначена более низкая начальная доза (6 мкг / кг) с вазоактивными сопутствующими препаратами.</w:t>
      </w:r>
    </w:p>
    <w:p w14:paraId="5250447A" w14:textId="77777777" w:rsidR="00A92C7A" w:rsidRPr="009945FC" w:rsidRDefault="00A92C7A" w:rsidP="00A92C7A">
      <w:pPr>
        <w:spacing w:after="0" w:line="240" w:lineRule="auto"/>
        <w:jc w:val="both"/>
        <w:rPr>
          <w:rFonts w:ascii="Times New Roman" w:hAnsi="Times New Roman"/>
          <w:i/>
          <w:sz w:val="28"/>
          <w:szCs w:val="28"/>
        </w:rPr>
      </w:pPr>
      <w:r w:rsidRPr="009945FC">
        <w:rPr>
          <w:rFonts w:ascii="Times New Roman" w:hAnsi="Times New Roman"/>
          <w:i/>
          <w:sz w:val="28"/>
          <w:szCs w:val="28"/>
        </w:rPr>
        <w:t>Мониторинг терапии</w:t>
      </w:r>
    </w:p>
    <w:p w14:paraId="6C5FE9F0" w14:textId="77777777" w:rsidR="00A92C7A" w:rsidRPr="009945FC" w:rsidRDefault="00A92C7A" w:rsidP="00A92C7A">
      <w:pPr>
        <w:spacing w:after="0" w:line="240" w:lineRule="auto"/>
        <w:jc w:val="both"/>
        <w:rPr>
          <w:rFonts w:ascii="Times New Roman" w:hAnsi="Times New Roman"/>
          <w:sz w:val="28"/>
          <w:szCs w:val="28"/>
        </w:rPr>
      </w:pPr>
      <w:r w:rsidRPr="009945FC">
        <w:rPr>
          <w:rFonts w:ascii="Times New Roman" w:hAnsi="Times New Roman"/>
          <w:sz w:val="28"/>
          <w:szCs w:val="28"/>
        </w:rPr>
        <w:t>В соответствии с современной медицинской практикой, терапия должна проводиться с учетом контроля ЭКГ и контролем частоты сердечных сокращений, артериального давления и диуреза. Рекомендуется проводить мониторинг данных параметров в течение как минимум 3 дней после окончания приема препарата или до тех пор, пока состояние пациента не стабилизируется. У пациентов с нарушением функции почек или печени легкой или средней степени тяжести рекомендуется наблюдение в течение не менее 5 дней.</w:t>
      </w:r>
    </w:p>
    <w:p w14:paraId="369E926D" w14:textId="77777777" w:rsidR="00645552" w:rsidRPr="009945FC" w:rsidRDefault="00645552" w:rsidP="00645552">
      <w:pPr>
        <w:spacing w:after="0" w:line="240" w:lineRule="auto"/>
        <w:jc w:val="both"/>
        <w:rPr>
          <w:rFonts w:ascii="Times New Roman" w:eastAsia="Times New Roman" w:hAnsi="Times New Roman"/>
          <w:b/>
          <w:sz w:val="28"/>
          <w:szCs w:val="28"/>
          <w:lang w:eastAsia="ru-RU"/>
        </w:rPr>
      </w:pPr>
      <w:bookmarkStart w:id="3" w:name="2175220275"/>
      <w:bookmarkEnd w:id="2"/>
      <w:r w:rsidRPr="009945FC">
        <w:rPr>
          <w:rFonts w:ascii="Times New Roman" w:eastAsia="Times New Roman" w:hAnsi="Times New Roman"/>
          <w:b/>
          <w:sz w:val="28"/>
          <w:szCs w:val="28"/>
          <w:lang w:eastAsia="ru-RU"/>
        </w:rPr>
        <w:t>Особые группы пациентов</w:t>
      </w:r>
    </w:p>
    <w:p w14:paraId="7C642B59" w14:textId="77777777" w:rsidR="00645552" w:rsidRPr="009945FC" w:rsidRDefault="00645552" w:rsidP="00645552">
      <w:pPr>
        <w:spacing w:after="0" w:line="240" w:lineRule="auto"/>
        <w:jc w:val="both"/>
        <w:outlineLvl w:val="2"/>
        <w:rPr>
          <w:rFonts w:ascii="Times New Roman" w:eastAsia="Microsoft Sans Serif" w:hAnsi="Times New Roman"/>
          <w:i/>
          <w:sz w:val="28"/>
          <w:szCs w:val="28"/>
        </w:rPr>
      </w:pPr>
      <w:bookmarkStart w:id="4" w:name="bookmark18"/>
      <w:r w:rsidRPr="009945FC">
        <w:rPr>
          <w:rFonts w:ascii="Times New Roman" w:hAnsi="Times New Roman"/>
          <w:i/>
          <w:sz w:val="28"/>
          <w:szCs w:val="28"/>
        </w:rPr>
        <w:t>Дети</w:t>
      </w:r>
    </w:p>
    <w:p w14:paraId="29DFE7AD" w14:textId="77777777" w:rsidR="00645552" w:rsidRPr="009945FC" w:rsidRDefault="00645552" w:rsidP="00645552">
      <w:pPr>
        <w:spacing w:after="0" w:line="240" w:lineRule="auto"/>
        <w:jc w:val="both"/>
        <w:rPr>
          <w:rFonts w:ascii="Times New Roman" w:hAnsi="Times New Roman"/>
          <w:sz w:val="28"/>
          <w:szCs w:val="28"/>
        </w:rPr>
      </w:pPr>
      <w:r w:rsidRPr="009945FC">
        <w:rPr>
          <w:rFonts w:ascii="Times New Roman" w:hAnsi="Times New Roman"/>
          <w:sz w:val="28"/>
          <w:szCs w:val="28"/>
        </w:rPr>
        <w:lastRenderedPageBreak/>
        <w:t>Левосимдекс не следует назначать детям и подросткам до 18 лет.</w:t>
      </w:r>
    </w:p>
    <w:p w14:paraId="0DC79285" w14:textId="77777777" w:rsidR="00645552" w:rsidRPr="009945FC" w:rsidRDefault="00645552" w:rsidP="00645552">
      <w:pPr>
        <w:spacing w:after="0" w:line="240" w:lineRule="auto"/>
        <w:jc w:val="both"/>
        <w:rPr>
          <w:rFonts w:ascii="Times New Roman" w:eastAsia="Microsoft Sans Serif" w:hAnsi="Times New Roman"/>
          <w:bCs/>
          <w:i/>
          <w:sz w:val="28"/>
          <w:szCs w:val="28"/>
          <w:lang w:bidi="ru-RU"/>
        </w:rPr>
      </w:pPr>
      <w:r w:rsidRPr="009945FC">
        <w:rPr>
          <w:rFonts w:ascii="Times New Roman" w:eastAsia="Microsoft Sans Serif" w:hAnsi="Times New Roman"/>
          <w:bCs/>
          <w:i/>
          <w:sz w:val="28"/>
          <w:szCs w:val="28"/>
          <w:lang w:bidi="ru-RU"/>
        </w:rPr>
        <w:t>Пациенты пожилого возраста</w:t>
      </w:r>
    </w:p>
    <w:p w14:paraId="3C4CB469" w14:textId="77777777" w:rsidR="00645552" w:rsidRPr="009945FC" w:rsidRDefault="00645552" w:rsidP="00645552">
      <w:pPr>
        <w:spacing w:after="0" w:line="240" w:lineRule="auto"/>
        <w:jc w:val="both"/>
        <w:rPr>
          <w:rFonts w:ascii="Times New Roman" w:hAnsi="Times New Roman"/>
          <w:sz w:val="28"/>
          <w:szCs w:val="28"/>
        </w:rPr>
      </w:pPr>
      <w:bookmarkStart w:id="5" w:name="bookmark19"/>
      <w:bookmarkEnd w:id="4"/>
      <w:r w:rsidRPr="009945FC">
        <w:rPr>
          <w:rFonts w:ascii="Times New Roman" w:hAnsi="Times New Roman"/>
          <w:sz w:val="28"/>
          <w:szCs w:val="28"/>
        </w:rPr>
        <w:t>У пожилых пациентов коррекция дозы не требуется.</w:t>
      </w:r>
    </w:p>
    <w:p w14:paraId="65B1ED8B" w14:textId="77777777" w:rsidR="00645552" w:rsidRPr="009945FC" w:rsidRDefault="00645552" w:rsidP="00645552">
      <w:pPr>
        <w:spacing w:after="0" w:line="240" w:lineRule="auto"/>
        <w:jc w:val="both"/>
        <w:rPr>
          <w:rFonts w:ascii="Times New Roman" w:eastAsia="Microsoft Sans Serif" w:hAnsi="Times New Roman"/>
          <w:bCs/>
          <w:i/>
          <w:sz w:val="28"/>
          <w:szCs w:val="28"/>
          <w:lang w:bidi="ru-RU"/>
        </w:rPr>
      </w:pPr>
      <w:r w:rsidRPr="009945FC">
        <w:rPr>
          <w:rFonts w:ascii="Times New Roman" w:eastAsia="Microsoft Sans Serif" w:hAnsi="Times New Roman"/>
          <w:bCs/>
          <w:i/>
          <w:sz w:val="28"/>
          <w:szCs w:val="28"/>
          <w:lang w:bidi="ru-RU"/>
        </w:rPr>
        <w:t>Пациенты с печеночной недостаточностью</w:t>
      </w:r>
      <w:bookmarkEnd w:id="5"/>
    </w:p>
    <w:p w14:paraId="75F2DFAF" w14:textId="77777777" w:rsidR="00645552" w:rsidRPr="009945FC" w:rsidRDefault="00645552" w:rsidP="00645552">
      <w:pPr>
        <w:spacing w:after="0" w:line="240" w:lineRule="auto"/>
        <w:jc w:val="both"/>
        <w:rPr>
          <w:rFonts w:ascii="Times New Roman" w:hAnsi="Times New Roman"/>
          <w:sz w:val="28"/>
          <w:szCs w:val="28"/>
        </w:rPr>
      </w:pPr>
      <w:bookmarkStart w:id="6" w:name="bookmark20"/>
      <w:r w:rsidRPr="009945FC">
        <w:rPr>
          <w:rFonts w:ascii="Times New Roman" w:hAnsi="Times New Roman"/>
          <w:sz w:val="28"/>
          <w:szCs w:val="28"/>
        </w:rPr>
        <w:t>Следует соблюдать осторожность при применении инфузии левосимендана у пациентов с печеночной недостаточностью легкой и средней степени тяжести, хотя коррекция дозы для этих пациентов может не потребоваться. Левосимдекс не следует применять пациентам с тяжелой печеночной недостаточностью.</w:t>
      </w:r>
    </w:p>
    <w:p w14:paraId="017C35E3" w14:textId="77777777" w:rsidR="00645552" w:rsidRPr="009945FC" w:rsidRDefault="00645552" w:rsidP="00645552">
      <w:pPr>
        <w:spacing w:after="0" w:line="240" w:lineRule="auto"/>
        <w:jc w:val="both"/>
        <w:rPr>
          <w:rFonts w:ascii="Times New Roman" w:eastAsia="Microsoft Sans Serif" w:hAnsi="Times New Roman"/>
          <w:bCs/>
          <w:i/>
          <w:sz w:val="28"/>
          <w:szCs w:val="28"/>
          <w:lang w:bidi="ru-RU"/>
        </w:rPr>
      </w:pPr>
      <w:r w:rsidRPr="009945FC">
        <w:rPr>
          <w:rFonts w:ascii="Times New Roman" w:eastAsia="Microsoft Sans Serif" w:hAnsi="Times New Roman"/>
          <w:bCs/>
          <w:i/>
          <w:sz w:val="28"/>
          <w:szCs w:val="28"/>
          <w:lang w:bidi="ru-RU"/>
        </w:rPr>
        <w:t>Пациенты с почечной недостаточностью</w:t>
      </w:r>
      <w:bookmarkEnd w:id="6"/>
    </w:p>
    <w:p w14:paraId="152BFBF1" w14:textId="77777777" w:rsidR="00645552" w:rsidRPr="009945FC" w:rsidRDefault="00645552" w:rsidP="00645552">
      <w:pPr>
        <w:spacing w:after="0" w:line="240" w:lineRule="auto"/>
        <w:jc w:val="both"/>
        <w:rPr>
          <w:rFonts w:ascii="Times New Roman" w:hAnsi="Times New Roman"/>
          <w:sz w:val="28"/>
          <w:szCs w:val="28"/>
        </w:rPr>
      </w:pPr>
      <w:r w:rsidRPr="009945FC">
        <w:rPr>
          <w:rFonts w:ascii="Times New Roman" w:hAnsi="Times New Roman"/>
          <w:sz w:val="28"/>
          <w:szCs w:val="28"/>
        </w:rPr>
        <w:t>Следует соблюдать осторожность при применении инфузии левосимендана у пациентов с нарушением функции почек легкой и средней степени тяжести. Левосимдекс не следует применять пациентам с тяжелой почечной недостаточностью (клиренс креатинина &lt;30 мл / мин).</w:t>
      </w:r>
    </w:p>
    <w:p w14:paraId="536D020D" w14:textId="77777777" w:rsidR="005C4B12" w:rsidRPr="009945FC" w:rsidRDefault="00DB406A" w:rsidP="00844CE8">
      <w:pPr>
        <w:spacing w:after="0" w:line="240" w:lineRule="auto"/>
        <w:jc w:val="both"/>
        <w:rPr>
          <w:rFonts w:ascii="Times New Roman" w:hAnsi="Times New Roman"/>
          <w:i/>
          <w:color w:val="000000"/>
          <w:sz w:val="24"/>
        </w:rPr>
      </w:pPr>
      <w:r w:rsidRPr="009945FC">
        <w:rPr>
          <w:rFonts w:ascii="Times New Roman" w:eastAsia="Times New Roman" w:hAnsi="Times New Roman"/>
          <w:b/>
          <w:i/>
          <w:sz w:val="28"/>
          <w:szCs w:val="28"/>
          <w:lang w:eastAsia="ru-RU"/>
        </w:rPr>
        <w:t>Метод и путь введения</w:t>
      </w:r>
      <w:r w:rsidRPr="009945FC">
        <w:rPr>
          <w:rFonts w:ascii="Times New Roman" w:hAnsi="Times New Roman"/>
          <w:i/>
          <w:color w:val="000000"/>
          <w:sz w:val="24"/>
        </w:rPr>
        <w:t xml:space="preserve"> </w:t>
      </w:r>
    </w:p>
    <w:p w14:paraId="17F4863A" w14:textId="77777777" w:rsidR="00A92C7A" w:rsidRPr="009945FC" w:rsidRDefault="00A92C7A" w:rsidP="00640511">
      <w:pPr>
        <w:spacing w:after="0" w:line="240" w:lineRule="auto"/>
        <w:jc w:val="both"/>
        <w:rPr>
          <w:rFonts w:ascii="Times New Roman" w:hAnsi="Times New Roman"/>
          <w:sz w:val="28"/>
          <w:szCs w:val="28"/>
        </w:rPr>
      </w:pPr>
      <w:bookmarkStart w:id="7" w:name="2175220276"/>
      <w:bookmarkEnd w:id="3"/>
      <w:r w:rsidRPr="009945FC">
        <w:rPr>
          <w:rFonts w:ascii="Times New Roman" w:hAnsi="Times New Roman"/>
          <w:sz w:val="28"/>
          <w:szCs w:val="28"/>
        </w:rPr>
        <w:t>Внутривенно. Вводить через периферический или центральный доступ.</w:t>
      </w:r>
    </w:p>
    <w:p w14:paraId="1ACE249B" w14:textId="77777777" w:rsidR="00A92C7A" w:rsidRPr="009945FC" w:rsidRDefault="00A92C7A" w:rsidP="00640511">
      <w:pPr>
        <w:spacing w:after="0" w:line="240" w:lineRule="auto"/>
        <w:jc w:val="both"/>
        <w:rPr>
          <w:rFonts w:ascii="Times New Roman" w:hAnsi="Times New Roman"/>
          <w:sz w:val="28"/>
          <w:szCs w:val="28"/>
        </w:rPr>
      </w:pPr>
      <w:r w:rsidRPr="009945FC">
        <w:rPr>
          <w:rFonts w:ascii="Times New Roman" w:hAnsi="Times New Roman"/>
          <w:sz w:val="28"/>
          <w:szCs w:val="28"/>
        </w:rPr>
        <w:t>Перед применением необходимо развести.</w:t>
      </w:r>
    </w:p>
    <w:p w14:paraId="715F175C" w14:textId="77777777" w:rsidR="00A92C7A" w:rsidRPr="009945FC" w:rsidRDefault="00A92C7A" w:rsidP="00640511">
      <w:pPr>
        <w:spacing w:after="0" w:line="240" w:lineRule="auto"/>
        <w:jc w:val="both"/>
        <w:rPr>
          <w:rFonts w:ascii="Times New Roman" w:eastAsia="Microsoft Sans Serif" w:hAnsi="Times New Roman"/>
          <w:sz w:val="28"/>
          <w:szCs w:val="28"/>
          <w:lang w:bidi="ru-RU"/>
        </w:rPr>
      </w:pPr>
      <w:r w:rsidRPr="009945FC">
        <w:rPr>
          <w:rFonts w:ascii="Times New Roman" w:eastAsia="Microsoft Sans Serif" w:hAnsi="Times New Roman"/>
          <w:sz w:val="28"/>
          <w:szCs w:val="28"/>
          <w:lang w:bidi="ru-RU"/>
        </w:rPr>
        <w:t>В таблице 1 представлены скорости инфузии для раствора в концентрации 0,05 мг/мл для дозы насыщения и поддерживающей дозы.</w:t>
      </w:r>
    </w:p>
    <w:p w14:paraId="68102872" w14:textId="77777777" w:rsidR="00A92C7A" w:rsidRPr="009945FC" w:rsidRDefault="00A92C7A" w:rsidP="00A92C7A">
      <w:pPr>
        <w:shd w:val="clear" w:color="auto" w:fill="FFFFFF"/>
        <w:tabs>
          <w:tab w:val="left" w:leader="underscore" w:pos="5606"/>
          <w:tab w:val="left" w:leader="underscore" w:pos="8410"/>
        </w:tabs>
        <w:spacing w:after="0" w:line="20" w:lineRule="atLeast"/>
        <w:ind w:right="-25"/>
        <w:jc w:val="right"/>
        <w:rPr>
          <w:rFonts w:ascii="Times New Roman" w:hAnsi="Times New Roman"/>
          <w:sz w:val="28"/>
          <w:szCs w:val="28"/>
          <w:lang w:val="en-US"/>
        </w:rPr>
      </w:pPr>
      <w:r w:rsidRPr="009945FC">
        <w:rPr>
          <w:rFonts w:ascii="Times New Roman" w:hAnsi="Times New Roman"/>
          <w:spacing w:val="-3"/>
          <w:sz w:val="28"/>
          <w:szCs w:val="28"/>
        </w:rPr>
        <w:t>Таблица 1</w:t>
      </w:r>
    </w:p>
    <w:tbl>
      <w:tblPr>
        <w:tblW w:w="9072" w:type="dxa"/>
        <w:tblInd w:w="40" w:type="dxa"/>
        <w:tblLayout w:type="fixed"/>
        <w:tblCellMar>
          <w:left w:w="40" w:type="dxa"/>
          <w:right w:w="40" w:type="dxa"/>
        </w:tblCellMar>
        <w:tblLook w:val="04A0" w:firstRow="1" w:lastRow="0" w:firstColumn="1" w:lastColumn="0" w:noHBand="0" w:noVBand="1"/>
      </w:tblPr>
      <w:tblGrid>
        <w:gridCol w:w="1418"/>
        <w:gridCol w:w="2004"/>
        <w:gridCol w:w="1800"/>
        <w:gridCol w:w="1299"/>
        <w:gridCol w:w="1417"/>
        <w:gridCol w:w="1134"/>
      </w:tblGrid>
      <w:tr w:rsidR="00A92C7A" w:rsidRPr="009945FC" w14:paraId="10376990" w14:textId="77777777" w:rsidTr="00A92C7A">
        <w:trPr>
          <w:trHeight w:hRule="exact" w:val="1135"/>
        </w:trPr>
        <w:tc>
          <w:tcPr>
            <w:tcW w:w="141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4EEC795A" w14:textId="77777777" w:rsidR="00A92C7A" w:rsidRPr="009945FC" w:rsidRDefault="00A92C7A" w:rsidP="00284537">
            <w:pPr>
              <w:shd w:val="clear" w:color="auto" w:fill="FFFFFF"/>
              <w:spacing w:after="0" w:line="20" w:lineRule="atLeast"/>
              <w:ind w:right="-25"/>
              <w:jc w:val="center"/>
              <w:rPr>
                <w:rFonts w:ascii="Times New Roman" w:hAnsi="Times New Roman"/>
                <w:sz w:val="24"/>
                <w:szCs w:val="28"/>
              </w:rPr>
            </w:pPr>
            <w:r w:rsidRPr="009945FC">
              <w:rPr>
                <w:rFonts w:ascii="Times New Roman" w:hAnsi="Times New Roman"/>
                <w:spacing w:val="-1"/>
                <w:sz w:val="24"/>
                <w:szCs w:val="28"/>
              </w:rPr>
              <w:t xml:space="preserve">Масса тела </w:t>
            </w:r>
            <w:r w:rsidRPr="009945FC">
              <w:rPr>
                <w:rFonts w:ascii="Times New Roman" w:hAnsi="Times New Roman"/>
                <w:spacing w:val="-2"/>
                <w:sz w:val="24"/>
                <w:szCs w:val="28"/>
              </w:rPr>
              <w:t>пациента, кг</w:t>
            </w:r>
          </w:p>
          <w:p w14:paraId="60F846AA" w14:textId="77777777" w:rsidR="00A92C7A" w:rsidRPr="009945FC" w:rsidRDefault="00A92C7A" w:rsidP="00284537">
            <w:pPr>
              <w:spacing w:after="0" w:line="20" w:lineRule="atLeast"/>
              <w:ind w:right="-25"/>
              <w:jc w:val="center"/>
              <w:rPr>
                <w:rFonts w:ascii="Times New Roman" w:hAnsi="Times New Roman"/>
                <w:sz w:val="24"/>
                <w:szCs w:val="28"/>
              </w:rPr>
            </w:pPr>
          </w:p>
          <w:p w14:paraId="2FBBC0D9" w14:textId="77777777" w:rsidR="00A92C7A" w:rsidRPr="009945FC" w:rsidRDefault="00A92C7A" w:rsidP="00284537">
            <w:pPr>
              <w:spacing w:after="0" w:line="20" w:lineRule="atLeast"/>
              <w:ind w:right="-25"/>
              <w:jc w:val="center"/>
              <w:rPr>
                <w:rFonts w:ascii="Times New Roman" w:hAnsi="Times New Roman"/>
                <w:sz w:val="24"/>
                <w:szCs w:val="28"/>
              </w:rPr>
            </w:pPr>
          </w:p>
        </w:tc>
        <w:tc>
          <w:tcPr>
            <w:tcW w:w="3804"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14:paraId="50E21D8C" w14:textId="77777777" w:rsidR="00A92C7A" w:rsidRPr="009945FC" w:rsidRDefault="00A92C7A" w:rsidP="00284537">
            <w:pPr>
              <w:shd w:val="clear" w:color="auto" w:fill="FFFFFF"/>
              <w:spacing w:after="0" w:line="20" w:lineRule="atLeast"/>
              <w:ind w:right="-25"/>
              <w:jc w:val="center"/>
              <w:rPr>
                <w:rFonts w:ascii="Times New Roman" w:hAnsi="Times New Roman"/>
                <w:sz w:val="24"/>
                <w:szCs w:val="28"/>
              </w:rPr>
            </w:pPr>
            <w:r w:rsidRPr="009945FC">
              <w:rPr>
                <w:rFonts w:ascii="Times New Roman" w:hAnsi="Times New Roman"/>
                <w:spacing w:val="-2"/>
                <w:sz w:val="24"/>
                <w:szCs w:val="28"/>
              </w:rPr>
              <w:t xml:space="preserve">Доза насыщения вводится не менее </w:t>
            </w:r>
            <w:r w:rsidRPr="009945FC">
              <w:rPr>
                <w:rFonts w:ascii="Times New Roman" w:hAnsi="Times New Roman"/>
                <w:spacing w:val="-3"/>
                <w:sz w:val="24"/>
                <w:szCs w:val="28"/>
              </w:rPr>
              <w:t>10 минут со скоростью (мл/час)</w:t>
            </w:r>
          </w:p>
        </w:tc>
        <w:tc>
          <w:tcPr>
            <w:tcW w:w="3850"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0D946019" w14:textId="77777777" w:rsidR="00A92C7A" w:rsidRPr="009945FC" w:rsidRDefault="00A92C7A" w:rsidP="00284537">
            <w:pPr>
              <w:shd w:val="clear" w:color="auto" w:fill="FFFFFF"/>
              <w:spacing w:after="0" w:line="20" w:lineRule="atLeast"/>
              <w:ind w:right="-25"/>
              <w:jc w:val="center"/>
              <w:rPr>
                <w:rFonts w:ascii="Times New Roman" w:hAnsi="Times New Roman"/>
                <w:sz w:val="24"/>
                <w:szCs w:val="28"/>
              </w:rPr>
            </w:pPr>
            <w:r w:rsidRPr="009945FC">
              <w:rPr>
                <w:rFonts w:ascii="Times New Roman" w:hAnsi="Times New Roman"/>
                <w:spacing w:val="-6"/>
                <w:sz w:val="24"/>
                <w:szCs w:val="28"/>
              </w:rPr>
              <w:t xml:space="preserve">Скорость поддерживающей </w:t>
            </w:r>
            <w:r w:rsidRPr="009945FC">
              <w:rPr>
                <w:rFonts w:ascii="Times New Roman" w:hAnsi="Times New Roman"/>
                <w:sz w:val="24"/>
                <w:szCs w:val="28"/>
              </w:rPr>
              <w:t>инфузии (мл/час)</w:t>
            </w:r>
          </w:p>
        </w:tc>
      </w:tr>
      <w:tr w:rsidR="00A92C7A" w:rsidRPr="009945FC" w14:paraId="0A9CEC4B" w14:textId="77777777" w:rsidTr="00A92C7A">
        <w:trPr>
          <w:trHeight w:hRule="exact" w:val="652"/>
        </w:trPr>
        <w:tc>
          <w:tcPr>
            <w:tcW w:w="1418" w:type="dxa"/>
            <w:vMerge/>
            <w:tcBorders>
              <w:top w:val="single" w:sz="6" w:space="0" w:color="auto"/>
              <w:left w:val="single" w:sz="6" w:space="0" w:color="auto"/>
              <w:bottom w:val="single" w:sz="6" w:space="0" w:color="auto"/>
              <w:right w:val="single" w:sz="6" w:space="0" w:color="auto"/>
            </w:tcBorders>
            <w:vAlign w:val="center"/>
            <w:hideMark/>
          </w:tcPr>
          <w:p w14:paraId="38D981EB" w14:textId="77777777" w:rsidR="00A92C7A" w:rsidRPr="009945FC" w:rsidRDefault="00A92C7A" w:rsidP="00284537">
            <w:pPr>
              <w:spacing w:after="0" w:line="20" w:lineRule="atLeast"/>
              <w:rPr>
                <w:rFonts w:ascii="Times New Roman" w:hAnsi="Times New Roman"/>
                <w:sz w:val="24"/>
                <w:szCs w:val="28"/>
              </w:rPr>
            </w:pPr>
          </w:p>
        </w:tc>
        <w:tc>
          <w:tcPr>
            <w:tcW w:w="200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B59EE97" w14:textId="77777777" w:rsidR="00A92C7A" w:rsidRPr="009945FC" w:rsidRDefault="00A92C7A" w:rsidP="00284537">
            <w:pPr>
              <w:shd w:val="clear" w:color="auto" w:fill="FFFFFF"/>
              <w:spacing w:after="0" w:line="20" w:lineRule="atLeast"/>
              <w:ind w:right="-25"/>
              <w:jc w:val="center"/>
              <w:rPr>
                <w:rFonts w:ascii="Times New Roman" w:hAnsi="Times New Roman"/>
                <w:sz w:val="24"/>
                <w:szCs w:val="28"/>
              </w:rPr>
            </w:pPr>
            <w:r w:rsidRPr="009945FC">
              <w:rPr>
                <w:rFonts w:ascii="Times New Roman" w:hAnsi="Times New Roman"/>
                <w:spacing w:val="-4"/>
                <w:sz w:val="24"/>
                <w:szCs w:val="28"/>
              </w:rPr>
              <w:t>6 мкг/кг</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422BEA5" w14:textId="77777777" w:rsidR="00A92C7A" w:rsidRPr="009945FC" w:rsidRDefault="00A92C7A" w:rsidP="00284537">
            <w:pPr>
              <w:shd w:val="clear" w:color="auto" w:fill="FFFFFF"/>
              <w:spacing w:after="0" w:line="20" w:lineRule="atLeast"/>
              <w:ind w:right="-25"/>
              <w:jc w:val="center"/>
              <w:rPr>
                <w:rFonts w:ascii="Times New Roman" w:hAnsi="Times New Roman"/>
                <w:sz w:val="24"/>
                <w:szCs w:val="28"/>
              </w:rPr>
            </w:pPr>
            <w:r w:rsidRPr="009945FC">
              <w:rPr>
                <w:rFonts w:ascii="Times New Roman" w:hAnsi="Times New Roman"/>
                <w:spacing w:val="-5"/>
                <w:sz w:val="24"/>
                <w:szCs w:val="28"/>
              </w:rPr>
              <w:t>12 мкг/кг</w:t>
            </w:r>
          </w:p>
        </w:tc>
        <w:tc>
          <w:tcPr>
            <w:tcW w:w="129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3F884BB" w14:textId="77777777" w:rsidR="00A92C7A" w:rsidRPr="009945FC" w:rsidRDefault="00A92C7A" w:rsidP="00284537">
            <w:pPr>
              <w:shd w:val="clear" w:color="auto" w:fill="FFFFFF"/>
              <w:spacing w:after="0" w:line="20" w:lineRule="atLeast"/>
              <w:ind w:right="-25"/>
              <w:jc w:val="center"/>
              <w:rPr>
                <w:rFonts w:ascii="Times New Roman" w:hAnsi="Times New Roman"/>
                <w:sz w:val="24"/>
                <w:szCs w:val="28"/>
              </w:rPr>
            </w:pPr>
            <w:r w:rsidRPr="009945FC">
              <w:rPr>
                <w:rFonts w:ascii="Times New Roman" w:hAnsi="Times New Roman"/>
                <w:sz w:val="24"/>
                <w:szCs w:val="28"/>
              </w:rPr>
              <w:t xml:space="preserve">0,05 </w:t>
            </w:r>
            <w:r w:rsidRPr="009945FC">
              <w:rPr>
                <w:rFonts w:ascii="Times New Roman" w:hAnsi="Times New Roman"/>
                <w:spacing w:val="-5"/>
                <w:sz w:val="24"/>
                <w:szCs w:val="28"/>
              </w:rPr>
              <w:t>мкг/кг/мин</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008A3AB" w14:textId="77777777" w:rsidR="00A92C7A" w:rsidRPr="009945FC" w:rsidRDefault="00A92C7A" w:rsidP="00284537">
            <w:pPr>
              <w:shd w:val="clear" w:color="auto" w:fill="FFFFFF"/>
              <w:spacing w:after="0" w:line="20" w:lineRule="atLeast"/>
              <w:ind w:right="-25"/>
              <w:jc w:val="center"/>
              <w:rPr>
                <w:rFonts w:ascii="Times New Roman" w:hAnsi="Times New Roman"/>
                <w:sz w:val="24"/>
                <w:szCs w:val="28"/>
              </w:rPr>
            </w:pPr>
            <w:r w:rsidRPr="009945FC">
              <w:rPr>
                <w:rFonts w:ascii="Times New Roman" w:hAnsi="Times New Roman"/>
                <w:sz w:val="24"/>
                <w:szCs w:val="28"/>
              </w:rPr>
              <w:t xml:space="preserve">0,1 </w:t>
            </w:r>
            <w:r w:rsidRPr="009945FC">
              <w:rPr>
                <w:rFonts w:ascii="Times New Roman" w:hAnsi="Times New Roman"/>
                <w:spacing w:val="-6"/>
                <w:sz w:val="24"/>
                <w:szCs w:val="28"/>
              </w:rPr>
              <w:t>мкг/кг/мин</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67BB7A1" w14:textId="77777777" w:rsidR="00A92C7A" w:rsidRPr="009945FC" w:rsidRDefault="00A92C7A" w:rsidP="00284537">
            <w:pPr>
              <w:shd w:val="clear" w:color="auto" w:fill="FFFFFF"/>
              <w:spacing w:after="0" w:line="20" w:lineRule="atLeast"/>
              <w:ind w:right="-25"/>
              <w:jc w:val="center"/>
              <w:rPr>
                <w:rFonts w:ascii="Times New Roman" w:hAnsi="Times New Roman"/>
                <w:sz w:val="24"/>
                <w:szCs w:val="28"/>
                <w:lang w:val="en-US"/>
              </w:rPr>
            </w:pPr>
            <w:r w:rsidRPr="009945FC">
              <w:rPr>
                <w:rFonts w:ascii="Times New Roman" w:hAnsi="Times New Roman"/>
                <w:sz w:val="24"/>
                <w:szCs w:val="28"/>
              </w:rPr>
              <w:t>0,2</w:t>
            </w:r>
          </w:p>
          <w:p w14:paraId="73407387" w14:textId="77777777" w:rsidR="00A92C7A" w:rsidRPr="009945FC" w:rsidRDefault="00A92C7A" w:rsidP="00284537">
            <w:pPr>
              <w:shd w:val="clear" w:color="auto" w:fill="FFFFFF"/>
              <w:spacing w:after="0" w:line="20" w:lineRule="atLeast"/>
              <w:ind w:right="-25"/>
              <w:jc w:val="center"/>
              <w:rPr>
                <w:rFonts w:ascii="Times New Roman" w:hAnsi="Times New Roman"/>
                <w:sz w:val="24"/>
                <w:szCs w:val="28"/>
              </w:rPr>
            </w:pPr>
            <w:r w:rsidRPr="009945FC">
              <w:rPr>
                <w:rFonts w:ascii="Times New Roman" w:hAnsi="Times New Roman"/>
                <w:spacing w:val="-8"/>
                <w:sz w:val="24"/>
                <w:szCs w:val="28"/>
              </w:rPr>
              <w:t>кг/кг/мин</w:t>
            </w:r>
          </w:p>
        </w:tc>
      </w:tr>
      <w:tr w:rsidR="00A92C7A" w:rsidRPr="009945FC" w14:paraId="703B6369" w14:textId="77777777" w:rsidTr="00A92C7A">
        <w:trPr>
          <w:trHeight w:hRule="exact" w:val="271"/>
        </w:trPr>
        <w:tc>
          <w:tcPr>
            <w:tcW w:w="141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121C29A" w14:textId="77777777" w:rsidR="00A92C7A" w:rsidRPr="009945FC" w:rsidRDefault="00A92C7A" w:rsidP="00284537">
            <w:pPr>
              <w:shd w:val="clear" w:color="auto" w:fill="FFFFFF"/>
              <w:spacing w:after="0" w:line="20" w:lineRule="atLeast"/>
              <w:ind w:right="-25"/>
              <w:jc w:val="center"/>
              <w:rPr>
                <w:rFonts w:ascii="Times New Roman" w:hAnsi="Times New Roman"/>
                <w:sz w:val="28"/>
                <w:szCs w:val="28"/>
              </w:rPr>
            </w:pPr>
            <w:r w:rsidRPr="009945FC">
              <w:rPr>
                <w:rFonts w:ascii="Times New Roman" w:hAnsi="Times New Roman"/>
                <w:sz w:val="28"/>
                <w:szCs w:val="28"/>
              </w:rPr>
              <w:t>40</w:t>
            </w:r>
          </w:p>
        </w:tc>
        <w:tc>
          <w:tcPr>
            <w:tcW w:w="200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733611E" w14:textId="77777777" w:rsidR="00A92C7A" w:rsidRPr="009945FC" w:rsidRDefault="00A92C7A" w:rsidP="00284537">
            <w:pPr>
              <w:shd w:val="clear" w:color="auto" w:fill="FFFFFF"/>
              <w:spacing w:after="0" w:line="20" w:lineRule="atLeast"/>
              <w:ind w:right="-25"/>
              <w:jc w:val="center"/>
              <w:rPr>
                <w:rFonts w:ascii="Times New Roman" w:hAnsi="Times New Roman"/>
                <w:sz w:val="28"/>
                <w:szCs w:val="28"/>
              </w:rPr>
            </w:pPr>
            <w:r w:rsidRPr="009945FC">
              <w:rPr>
                <w:rFonts w:ascii="Times New Roman" w:hAnsi="Times New Roman"/>
                <w:sz w:val="28"/>
                <w:szCs w:val="28"/>
              </w:rPr>
              <w:t>29</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9218734" w14:textId="77777777" w:rsidR="00A92C7A" w:rsidRPr="009945FC" w:rsidRDefault="00A92C7A" w:rsidP="00284537">
            <w:pPr>
              <w:shd w:val="clear" w:color="auto" w:fill="FFFFFF"/>
              <w:spacing w:after="0" w:line="20" w:lineRule="atLeast"/>
              <w:ind w:right="-25"/>
              <w:jc w:val="center"/>
              <w:rPr>
                <w:rFonts w:ascii="Times New Roman" w:hAnsi="Times New Roman"/>
                <w:sz w:val="28"/>
                <w:szCs w:val="28"/>
              </w:rPr>
            </w:pPr>
            <w:r w:rsidRPr="009945FC">
              <w:rPr>
                <w:rFonts w:ascii="Times New Roman" w:hAnsi="Times New Roman"/>
                <w:sz w:val="28"/>
                <w:szCs w:val="28"/>
              </w:rPr>
              <w:t>58</w:t>
            </w:r>
          </w:p>
        </w:tc>
        <w:tc>
          <w:tcPr>
            <w:tcW w:w="129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64C9E6C" w14:textId="77777777" w:rsidR="00A92C7A" w:rsidRPr="009945FC" w:rsidRDefault="00A92C7A" w:rsidP="00284537">
            <w:pPr>
              <w:shd w:val="clear" w:color="auto" w:fill="FFFFFF"/>
              <w:spacing w:after="0" w:line="20" w:lineRule="atLeast"/>
              <w:ind w:right="-25"/>
              <w:jc w:val="center"/>
              <w:rPr>
                <w:rFonts w:ascii="Times New Roman" w:hAnsi="Times New Roman"/>
                <w:sz w:val="28"/>
                <w:szCs w:val="28"/>
              </w:rPr>
            </w:pPr>
            <w:r w:rsidRPr="009945FC">
              <w:rPr>
                <w:rFonts w:ascii="Times New Roman" w:hAnsi="Times New Roman"/>
                <w:sz w:val="28"/>
                <w:szCs w:val="28"/>
              </w:rPr>
              <w:t>2</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466687B" w14:textId="77777777" w:rsidR="00A92C7A" w:rsidRPr="009945FC" w:rsidRDefault="00A92C7A" w:rsidP="00284537">
            <w:pPr>
              <w:shd w:val="clear" w:color="auto" w:fill="FFFFFF"/>
              <w:spacing w:after="0" w:line="20" w:lineRule="atLeast"/>
              <w:ind w:right="-25"/>
              <w:jc w:val="center"/>
              <w:rPr>
                <w:rFonts w:ascii="Times New Roman" w:hAnsi="Times New Roman"/>
                <w:sz w:val="28"/>
                <w:szCs w:val="28"/>
              </w:rPr>
            </w:pPr>
            <w:r w:rsidRPr="009945FC">
              <w:rPr>
                <w:rFonts w:ascii="Times New Roman" w:hAnsi="Times New Roman"/>
                <w:sz w:val="28"/>
                <w:szCs w:val="28"/>
              </w:rPr>
              <w:t>5</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7C308F4" w14:textId="77777777" w:rsidR="00A92C7A" w:rsidRPr="009945FC" w:rsidRDefault="00A92C7A" w:rsidP="00284537">
            <w:pPr>
              <w:shd w:val="clear" w:color="auto" w:fill="FFFFFF"/>
              <w:spacing w:after="0" w:line="20" w:lineRule="atLeast"/>
              <w:ind w:right="-25"/>
              <w:jc w:val="center"/>
              <w:rPr>
                <w:rFonts w:ascii="Times New Roman" w:hAnsi="Times New Roman"/>
                <w:sz w:val="28"/>
                <w:szCs w:val="28"/>
              </w:rPr>
            </w:pPr>
            <w:r w:rsidRPr="009945FC">
              <w:rPr>
                <w:rFonts w:ascii="Times New Roman" w:hAnsi="Times New Roman"/>
                <w:sz w:val="28"/>
                <w:szCs w:val="28"/>
              </w:rPr>
              <w:t>10</w:t>
            </w:r>
          </w:p>
        </w:tc>
      </w:tr>
      <w:tr w:rsidR="00A92C7A" w:rsidRPr="009945FC" w14:paraId="11988F1F" w14:textId="77777777" w:rsidTr="00A92C7A">
        <w:trPr>
          <w:trHeight w:hRule="exact" w:val="271"/>
        </w:trPr>
        <w:tc>
          <w:tcPr>
            <w:tcW w:w="141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161AD21" w14:textId="77777777" w:rsidR="00A92C7A" w:rsidRPr="009945FC" w:rsidRDefault="00A92C7A" w:rsidP="00284537">
            <w:pPr>
              <w:shd w:val="clear" w:color="auto" w:fill="FFFFFF"/>
              <w:spacing w:after="0" w:line="20" w:lineRule="atLeast"/>
              <w:ind w:right="-25"/>
              <w:jc w:val="center"/>
              <w:rPr>
                <w:rFonts w:ascii="Times New Roman" w:hAnsi="Times New Roman"/>
                <w:sz w:val="28"/>
                <w:szCs w:val="28"/>
              </w:rPr>
            </w:pPr>
            <w:r w:rsidRPr="009945FC">
              <w:rPr>
                <w:rFonts w:ascii="Times New Roman" w:hAnsi="Times New Roman"/>
                <w:sz w:val="28"/>
                <w:szCs w:val="28"/>
              </w:rPr>
              <w:t>50</w:t>
            </w:r>
          </w:p>
        </w:tc>
        <w:tc>
          <w:tcPr>
            <w:tcW w:w="200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B3B99BE" w14:textId="77777777" w:rsidR="00A92C7A" w:rsidRPr="009945FC" w:rsidRDefault="00A92C7A" w:rsidP="00284537">
            <w:pPr>
              <w:shd w:val="clear" w:color="auto" w:fill="FFFFFF"/>
              <w:spacing w:after="0" w:line="20" w:lineRule="atLeast"/>
              <w:ind w:right="-25"/>
              <w:jc w:val="center"/>
              <w:rPr>
                <w:rFonts w:ascii="Times New Roman" w:hAnsi="Times New Roman"/>
                <w:sz w:val="28"/>
                <w:szCs w:val="28"/>
              </w:rPr>
            </w:pPr>
            <w:r w:rsidRPr="009945FC">
              <w:rPr>
                <w:rFonts w:ascii="Times New Roman" w:hAnsi="Times New Roman"/>
                <w:sz w:val="28"/>
                <w:szCs w:val="28"/>
              </w:rPr>
              <w:t>36</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885BDD5" w14:textId="77777777" w:rsidR="00A92C7A" w:rsidRPr="009945FC" w:rsidRDefault="00A92C7A" w:rsidP="00284537">
            <w:pPr>
              <w:shd w:val="clear" w:color="auto" w:fill="FFFFFF"/>
              <w:spacing w:after="0" w:line="20" w:lineRule="atLeast"/>
              <w:ind w:right="-25"/>
              <w:jc w:val="center"/>
              <w:rPr>
                <w:rFonts w:ascii="Times New Roman" w:hAnsi="Times New Roman"/>
                <w:sz w:val="28"/>
                <w:szCs w:val="28"/>
              </w:rPr>
            </w:pPr>
            <w:r w:rsidRPr="009945FC">
              <w:rPr>
                <w:rFonts w:ascii="Times New Roman" w:hAnsi="Times New Roman"/>
                <w:sz w:val="28"/>
                <w:szCs w:val="28"/>
              </w:rPr>
              <w:t>72</w:t>
            </w:r>
          </w:p>
        </w:tc>
        <w:tc>
          <w:tcPr>
            <w:tcW w:w="129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DD04383" w14:textId="77777777" w:rsidR="00A92C7A" w:rsidRPr="009945FC" w:rsidRDefault="00A92C7A" w:rsidP="00284537">
            <w:pPr>
              <w:shd w:val="clear" w:color="auto" w:fill="FFFFFF"/>
              <w:spacing w:after="0" w:line="20" w:lineRule="atLeast"/>
              <w:ind w:right="-25"/>
              <w:jc w:val="center"/>
              <w:rPr>
                <w:rFonts w:ascii="Times New Roman" w:hAnsi="Times New Roman"/>
                <w:sz w:val="28"/>
                <w:szCs w:val="28"/>
              </w:rPr>
            </w:pPr>
            <w:r w:rsidRPr="009945FC">
              <w:rPr>
                <w:rFonts w:ascii="Times New Roman" w:hAnsi="Times New Roman"/>
                <w:sz w:val="28"/>
                <w:szCs w:val="28"/>
              </w:rPr>
              <w:t>3</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9BAB5BC" w14:textId="77777777" w:rsidR="00A92C7A" w:rsidRPr="009945FC" w:rsidRDefault="00A92C7A" w:rsidP="00284537">
            <w:pPr>
              <w:shd w:val="clear" w:color="auto" w:fill="FFFFFF"/>
              <w:spacing w:after="0" w:line="20" w:lineRule="atLeast"/>
              <w:ind w:right="-25"/>
              <w:jc w:val="center"/>
              <w:rPr>
                <w:rFonts w:ascii="Times New Roman" w:hAnsi="Times New Roman"/>
                <w:sz w:val="28"/>
                <w:szCs w:val="28"/>
              </w:rPr>
            </w:pPr>
            <w:r w:rsidRPr="009945FC">
              <w:rPr>
                <w:rFonts w:ascii="Times New Roman" w:hAnsi="Times New Roman"/>
                <w:sz w:val="28"/>
                <w:szCs w:val="28"/>
              </w:rPr>
              <w:t>6</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ADAA92A" w14:textId="77777777" w:rsidR="00A92C7A" w:rsidRPr="009945FC" w:rsidRDefault="00A92C7A" w:rsidP="00284537">
            <w:pPr>
              <w:shd w:val="clear" w:color="auto" w:fill="FFFFFF"/>
              <w:spacing w:after="0" w:line="20" w:lineRule="atLeast"/>
              <w:ind w:right="-25"/>
              <w:jc w:val="center"/>
              <w:rPr>
                <w:rFonts w:ascii="Times New Roman" w:hAnsi="Times New Roman"/>
                <w:sz w:val="28"/>
                <w:szCs w:val="28"/>
              </w:rPr>
            </w:pPr>
            <w:r w:rsidRPr="009945FC">
              <w:rPr>
                <w:rFonts w:ascii="Times New Roman" w:hAnsi="Times New Roman"/>
                <w:sz w:val="28"/>
                <w:szCs w:val="28"/>
              </w:rPr>
              <w:t>12</w:t>
            </w:r>
          </w:p>
        </w:tc>
      </w:tr>
      <w:tr w:rsidR="00A92C7A" w:rsidRPr="009945FC" w14:paraId="10AB7A4F" w14:textId="77777777" w:rsidTr="00A92C7A">
        <w:trPr>
          <w:trHeight w:hRule="exact" w:val="271"/>
        </w:trPr>
        <w:tc>
          <w:tcPr>
            <w:tcW w:w="141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4B74A17" w14:textId="77777777" w:rsidR="00A92C7A" w:rsidRPr="009945FC" w:rsidRDefault="00A92C7A" w:rsidP="00284537">
            <w:pPr>
              <w:shd w:val="clear" w:color="auto" w:fill="FFFFFF"/>
              <w:spacing w:after="0" w:line="20" w:lineRule="atLeast"/>
              <w:ind w:right="-25"/>
              <w:jc w:val="center"/>
              <w:rPr>
                <w:rFonts w:ascii="Times New Roman" w:hAnsi="Times New Roman"/>
                <w:sz w:val="28"/>
                <w:szCs w:val="28"/>
              </w:rPr>
            </w:pPr>
            <w:r w:rsidRPr="009945FC">
              <w:rPr>
                <w:rFonts w:ascii="Times New Roman" w:hAnsi="Times New Roman"/>
                <w:sz w:val="28"/>
                <w:szCs w:val="28"/>
              </w:rPr>
              <w:t>60</w:t>
            </w:r>
          </w:p>
        </w:tc>
        <w:tc>
          <w:tcPr>
            <w:tcW w:w="200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6A2262E" w14:textId="77777777" w:rsidR="00A92C7A" w:rsidRPr="009945FC" w:rsidRDefault="00A92C7A" w:rsidP="00284537">
            <w:pPr>
              <w:shd w:val="clear" w:color="auto" w:fill="FFFFFF"/>
              <w:spacing w:after="0" w:line="20" w:lineRule="atLeast"/>
              <w:ind w:right="-25"/>
              <w:jc w:val="center"/>
              <w:rPr>
                <w:rFonts w:ascii="Times New Roman" w:hAnsi="Times New Roman"/>
                <w:sz w:val="28"/>
                <w:szCs w:val="28"/>
              </w:rPr>
            </w:pPr>
            <w:r w:rsidRPr="009945FC">
              <w:rPr>
                <w:rFonts w:ascii="Times New Roman" w:hAnsi="Times New Roman"/>
                <w:sz w:val="28"/>
                <w:szCs w:val="28"/>
              </w:rPr>
              <w:t>43</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59F73AD" w14:textId="77777777" w:rsidR="00A92C7A" w:rsidRPr="009945FC" w:rsidRDefault="00A92C7A" w:rsidP="00284537">
            <w:pPr>
              <w:shd w:val="clear" w:color="auto" w:fill="FFFFFF"/>
              <w:spacing w:after="0" w:line="20" w:lineRule="atLeast"/>
              <w:ind w:right="-25"/>
              <w:jc w:val="center"/>
              <w:rPr>
                <w:rFonts w:ascii="Times New Roman" w:hAnsi="Times New Roman"/>
                <w:sz w:val="28"/>
                <w:szCs w:val="28"/>
              </w:rPr>
            </w:pPr>
            <w:r w:rsidRPr="009945FC">
              <w:rPr>
                <w:rFonts w:ascii="Times New Roman" w:hAnsi="Times New Roman"/>
                <w:sz w:val="28"/>
                <w:szCs w:val="28"/>
              </w:rPr>
              <w:t>86</w:t>
            </w:r>
          </w:p>
        </w:tc>
        <w:tc>
          <w:tcPr>
            <w:tcW w:w="129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12579D5" w14:textId="77777777" w:rsidR="00A92C7A" w:rsidRPr="009945FC" w:rsidRDefault="00A92C7A" w:rsidP="00284537">
            <w:pPr>
              <w:shd w:val="clear" w:color="auto" w:fill="FFFFFF"/>
              <w:spacing w:after="0" w:line="20" w:lineRule="atLeast"/>
              <w:ind w:right="-25"/>
              <w:jc w:val="center"/>
              <w:rPr>
                <w:rFonts w:ascii="Times New Roman" w:hAnsi="Times New Roman"/>
                <w:sz w:val="28"/>
                <w:szCs w:val="28"/>
              </w:rPr>
            </w:pPr>
            <w:r w:rsidRPr="009945FC">
              <w:rPr>
                <w:rFonts w:ascii="Times New Roman" w:hAnsi="Times New Roman"/>
                <w:sz w:val="28"/>
                <w:szCs w:val="28"/>
              </w:rPr>
              <w:t>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5BFACE1" w14:textId="77777777" w:rsidR="00A92C7A" w:rsidRPr="009945FC" w:rsidRDefault="00A92C7A" w:rsidP="00284537">
            <w:pPr>
              <w:shd w:val="clear" w:color="auto" w:fill="FFFFFF"/>
              <w:spacing w:after="0" w:line="20" w:lineRule="atLeast"/>
              <w:ind w:right="-25"/>
              <w:jc w:val="center"/>
              <w:rPr>
                <w:rFonts w:ascii="Times New Roman" w:hAnsi="Times New Roman"/>
                <w:sz w:val="28"/>
                <w:szCs w:val="28"/>
              </w:rPr>
            </w:pPr>
            <w:r w:rsidRPr="009945FC">
              <w:rPr>
                <w:rFonts w:ascii="Times New Roman" w:hAnsi="Times New Roman"/>
                <w:sz w:val="28"/>
                <w:szCs w:val="28"/>
              </w:rPr>
              <w:t>7</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5581F09" w14:textId="77777777" w:rsidR="00A92C7A" w:rsidRPr="009945FC" w:rsidRDefault="00A92C7A" w:rsidP="00284537">
            <w:pPr>
              <w:shd w:val="clear" w:color="auto" w:fill="FFFFFF"/>
              <w:spacing w:after="0" w:line="20" w:lineRule="atLeast"/>
              <w:ind w:right="-25"/>
              <w:jc w:val="center"/>
              <w:rPr>
                <w:rFonts w:ascii="Times New Roman" w:hAnsi="Times New Roman"/>
                <w:sz w:val="28"/>
                <w:szCs w:val="28"/>
              </w:rPr>
            </w:pPr>
            <w:r w:rsidRPr="009945FC">
              <w:rPr>
                <w:rFonts w:ascii="Times New Roman" w:hAnsi="Times New Roman"/>
                <w:sz w:val="28"/>
                <w:szCs w:val="28"/>
              </w:rPr>
              <w:t>14</w:t>
            </w:r>
          </w:p>
        </w:tc>
      </w:tr>
      <w:tr w:rsidR="00A92C7A" w:rsidRPr="009945FC" w14:paraId="0527BF71" w14:textId="77777777" w:rsidTr="00A92C7A">
        <w:trPr>
          <w:trHeight w:hRule="exact" w:val="280"/>
        </w:trPr>
        <w:tc>
          <w:tcPr>
            <w:tcW w:w="141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D7FDA9B" w14:textId="77777777" w:rsidR="00A92C7A" w:rsidRPr="009945FC" w:rsidRDefault="00A92C7A" w:rsidP="00284537">
            <w:pPr>
              <w:shd w:val="clear" w:color="auto" w:fill="FFFFFF"/>
              <w:spacing w:after="0" w:line="20" w:lineRule="atLeast"/>
              <w:ind w:right="-25"/>
              <w:jc w:val="center"/>
              <w:rPr>
                <w:rFonts w:ascii="Times New Roman" w:hAnsi="Times New Roman"/>
                <w:sz w:val="28"/>
                <w:szCs w:val="28"/>
              </w:rPr>
            </w:pPr>
            <w:r w:rsidRPr="009945FC">
              <w:rPr>
                <w:rFonts w:ascii="Times New Roman" w:hAnsi="Times New Roman"/>
                <w:sz w:val="28"/>
                <w:szCs w:val="28"/>
              </w:rPr>
              <w:t>70</w:t>
            </w:r>
          </w:p>
        </w:tc>
        <w:tc>
          <w:tcPr>
            <w:tcW w:w="200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CF21EBC" w14:textId="77777777" w:rsidR="00A92C7A" w:rsidRPr="009945FC" w:rsidRDefault="00A92C7A" w:rsidP="00284537">
            <w:pPr>
              <w:shd w:val="clear" w:color="auto" w:fill="FFFFFF"/>
              <w:spacing w:after="0" w:line="20" w:lineRule="atLeast"/>
              <w:ind w:right="-25"/>
              <w:jc w:val="center"/>
              <w:rPr>
                <w:rFonts w:ascii="Times New Roman" w:hAnsi="Times New Roman"/>
                <w:sz w:val="28"/>
                <w:szCs w:val="28"/>
              </w:rPr>
            </w:pPr>
            <w:r w:rsidRPr="009945FC">
              <w:rPr>
                <w:rFonts w:ascii="Times New Roman" w:hAnsi="Times New Roman"/>
                <w:sz w:val="28"/>
                <w:szCs w:val="28"/>
              </w:rPr>
              <w:t>50</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F91F580" w14:textId="77777777" w:rsidR="00A92C7A" w:rsidRPr="009945FC" w:rsidRDefault="00A92C7A" w:rsidP="00284537">
            <w:pPr>
              <w:shd w:val="clear" w:color="auto" w:fill="FFFFFF"/>
              <w:spacing w:after="0" w:line="20" w:lineRule="atLeast"/>
              <w:ind w:right="-25"/>
              <w:jc w:val="center"/>
              <w:rPr>
                <w:rFonts w:ascii="Times New Roman" w:hAnsi="Times New Roman"/>
                <w:sz w:val="28"/>
                <w:szCs w:val="28"/>
              </w:rPr>
            </w:pPr>
            <w:r w:rsidRPr="009945FC">
              <w:rPr>
                <w:rFonts w:ascii="Times New Roman" w:hAnsi="Times New Roman"/>
                <w:sz w:val="28"/>
                <w:szCs w:val="28"/>
              </w:rPr>
              <w:t>101</w:t>
            </w:r>
          </w:p>
        </w:tc>
        <w:tc>
          <w:tcPr>
            <w:tcW w:w="129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D841C39" w14:textId="77777777" w:rsidR="00A92C7A" w:rsidRPr="009945FC" w:rsidRDefault="00A92C7A" w:rsidP="00284537">
            <w:pPr>
              <w:shd w:val="clear" w:color="auto" w:fill="FFFFFF"/>
              <w:spacing w:after="0" w:line="20" w:lineRule="atLeast"/>
              <w:ind w:right="-25"/>
              <w:jc w:val="center"/>
              <w:rPr>
                <w:rFonts w:ascii="Times New Roman" w:hAnsi="Times New Roman"/>
                <w:sz w:val="28"/>
                <w:szCs w:val="28"/>
              </w:rPr>
            </w:pPr>
            <w:r w:rsidRPr="009945FC">
              <w:rPr>
                <w:rFonts w:ascii="Times New Roman" w:hAnsi="Times New Roman"/>
                <w:sz w:val="28"/>
                <w:szCs w:val="28"/>
              </w:rPr>
              <w:t>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03B7FC2" w14:textId="77777777" w:rsidR="00A92C7A" w:rsidRPr="009945FC" w:rsidRDefault="00A92C7A" w:rsidP="00284537">
            <w:pPr>
              <w:shd w:val="clear" w:color="auto" w:fill="FFFFFF"/>
              <w:spacing w:after="0" w:line="20" w:lineRule="atLeast"/>
              <w:ind w:right="-25"/>
              <w:jc w:val="center"/>
              <w:rPr>
                <w:rFonts w:ascii="Times New Roman" w:hAnsi="Times New Roman"/>
                <w:sz w:val="28"/>
                <w:szCs w:val="28"/>
              </w:rPr>
            </w:pPr>
            <w:r w:rsidRPr="009945FC">
              <w:rPr>
                <w:rFonts w:ascii="Times New Roman" w:hAnsi="Times New Roman"/>
                <w:sz w:val="28"/>
                <w:szCs w:val="28"/>
              </w:rPr>
              <w:t>8</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5A13980" w14:textId="77777777" w:rsidR="00A92C7A" w:rsidRPr="009945FC" w:rsidRDefault="00A92C7A" w:rsidP="00284537">
            <w:pPr>
              <w:shd w:val="clear" w:color="auto" w:fill="FFFFFF"/>
              <w:spacing w:after="0" w:line="20" w:lineRule="atLeast"/>
              <w:ind w:right="-25"/>
              <w:jc w:val="center"/>
              <w:rPr>
                <w:rFonts w:ascii="Times New Roman" w:hAnsi="Times New Roman"/>
                <w:sz w:val="28"/>
                <w:szCs w:val="28"/>
              </w:rPr>
            </w:pPr>
            <w:r w:rsidRPr="009945FC">
              <w:rPr>
                <w:rFonts w:ascii="Times New Roman" w:hAnsi="Times New Roman"/>
                <w:sz w:val="28"/>
                <w:szCs w:val="28"/>
              </w:rPr>
              <w:t>17</w:t>
            </w:r>
          </w:p>
        </w:tc>
      </w:tr>
      <w:tr w:rsidR="00A92C7A" w:rsidRPr="009945FC" w14:paraId="481DE248" w14:textId="77777777" w:rsidTr="00A92C7A">
        <w:trPr>
          <w:trHeight w:hRule="exact" w:val="280"/>
        </w:trPr>
        <w:tc>
          <w:tcPr>
            <w:tcW w:w="141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0E800A8" w14:textId="77777777" w:rsidR="00A92C7A" w:rsidRPr="009945FC" w:rsidRDefault="00A92C7A" w:rsidP="00284537">
            <w:pPr>
              <w:shd w:val="clear" w:color="auto" w:fill="FFFFFF"/>
              <w:spacing w:after="0" w:line="20" w:lineRule="atLeast"/>
              <w:ind w:right="-25"/>
              <w:jc w:val="center"/>
              <w:rPr>
                <w:rFonts w:ascii="Times New Roman" w:hAnsi="Times New Roman"/>
                <w:sz w:val="28"/>
                <w:szCs w:val="28"/>
              </w:rPr>
            </w:pPr>
            <w:r w:rsidRPr="009945FC">
              <w:rPr>
                <w:rFonts w:ascii="Times New Roman" w:hAnsi="Times New Roman"/>
                <w:sz w:val="28"/>
                <w:szCs w:val="28"/>
              </w:rPr>
              <w:t>80</w:t>
            </w:r>
          </w:p>
        </w:tc>
        <w:tc>
          <w:tcPr>
            <w:tcW w:w="200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F6E061F" w14:textId="77777777" w:rsidR="00A92C7A" w:rsidRPr="009945FC" w:rsidRDefault="00A92C7A" w:rsidP="00284537">
            <w:pPr>
              <w:shd w:val="clear" w:color="auto" w:fill="FFFFFF"/>
              <w:spacing w:after="0" w:line="20" w:lineRule="atLeast"/>
              <w:ind w:right="-25"/>
              <w:jc w:val="center"/>
              <w:rPr>
                <w:rFonts w:ascii="Times New Roman" w:hAnsi="Times New Roman"/>
                <w:sz w:val="28"/>
                <w:szCs w:val="28"/>
              </w:rPr>
            </w:pPr>
            <w:r w:rsidRPr="009945FC">
              <w:rPr>
                <w:rFonts w:ascii="Times New Roman" w:hAnsi="Times New Roman"/>
                <w:sz w:val="28"/>
                <w:szCs w:val="28"/>
              </w:rPr>
              <w:t>58</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AEDABF9" w14:textId="77777777" w:rsidR="00A92C7A" w:rsidRPr="009945FC" w:rsidRDefault="00A92C7A" w:rsidP="00284537">
            <w:pPr>
              <w:shd w:val="clear" w:color="auto" w:fill="FFFFFF"/>
              <w:spacing w:after="0" w:line="20" w:lineRule="atLeast"/>
              <w:ind w:right="-25"/>
              <w:jc w:val="center"/>
              <w:rPr>
                <w:rFonts w:ascii="Times New Roman" w:hAnsi="Times New Roman"/>
                <w:sz w:val="28"/>
                <w:szCs w:val="28"/>
              </w:rPr>
            </w:pPr>
            <w:r w:rsidRPr="009945FC">
              <w:rPr>
                <w:rFonts w:ascii="Times New Roman" w:hAnsi="Times New Roman"/>
                <w:sz w:val="28"/>
                <w:szCs w:val="28"/>
              </w:rPr>
              <w:t>115</w:t>
            </w:r>
          </w:p>
        </w:tc>
        <w:tc>
          <w:tcPr>
            <w:tcW w:w="129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AEB7210" w14:textId="77777777" w:rsidR="00A92C7A" w:rsidRPr="009945FC" w:rsidRDefault="00A92C7A" w:rsidP="00284537">
            <w:pPr>
              <w:shd w:val="clear" w:color="auto" w:fill="FFFFFF"/>
              <w:spacing w:after="0" w:line="20" w:lineRule="atLeast"/>
              <w:ind w:right="-25"/>
              <w:jc w:val="center"/>
              <w:rPr>
                <w:rFonts w:ascii="Times New Roman" w:hAnsi="Times New Roman"/>
                <w:sz w:val="28"/>
                <w:szCs w:val="28"/>
              </w:rPr>
            </w:pPr>
            <w:r w:rsidRPr="009945FC">
              <w:rPr>
                <w:rFonts w:ascii="Times New Roman" w:hAnsi="Times New Roman"/>
                <w:sz w:val="28"/>
                <w:szCs w:val="28"/>
              </w:rPr>
              <w:t>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5837402" w14:textId="77777777" w:rsidR="00A92C7A" w:rsidRPr="009945FC" w:rsidRDefault="00A92C7A" w:rsidP="00284537">
            <w:pPr>
              <w:shd w:val="clear" w:color="auto" w:fill="FFFFFF"/>
              <w:spacing w:after="0" w:line="20" w:lineRule="atLeast"/>
              <w:ind w:right="-25"/>
              <w:jc w:val="center"/>
              <w:rPr>
                <w:rFonts w:ascii="Times New Roman" w:hAnsi="Times New Roman"/>
                <w:sz w:val="28"/>
                <w:szCs w:val="28"/>
              </w:rPr>
            </w:pPr>
            <w:r w:rsidRPr="009945FC">
              <w:rPr>
                <w:rFonts w:ascii="Times New Roman" w:hAnsi="Times New Roman"/>
                <w:sz w:val="28"/>
                <w:szCs w:val="28"/>
              </w:rPr>
              <w:t>10</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F0619F1" w14:textId="77777777" w:rsidR="00A92C7A" w:rsidRPr="009945FC" w:rsidRDefault="00A92C7A" w:rsidP="00284537">
            <w:pPr>
              <w:shd w:val="clear" w:color="auto" w:fill="FFFFFF"/>
              <w:spacing w:after="0" w:line="20" w:lineRule="atLeast"/>
              <w:ind w:right="-25"/>
              <w:jc w:val="center"/>
              <w:rPr>
                <w:rFonts w:ascii="Times New Roman" w:hAnsi="Times New Roman"/>
                <w:sz w:val="28"/>
                <w:szCs w:val="28"/>
              </w:rPr>
            </w:pPr>
            <w:r w:rsidRPr="009945FC">
              <w:rPr>
                <w:rFonts w:ascii="Times New Roman" w:hAnsi="Times New Roman"/>
                <w:sz w:val="28"/>
                <w:szCs w:val="28"/>
              </w:rPr>
              <w:t>19</w:t>
            </w:r>
          </w:p>
        </w:tc>
      </w:tr>
      <w:tr w:rsidR="00A92C7A" w:rsidRPr="009945FC" w14:paraId="77D06ED2" w14:textId="77777777" w:rsidTr="00A92C7A">
        <w:trPr>
          <w:trHeight w:hRule="exact" w:val="271"/>
        </w:trPr>
        <w:tc>
          <w:tcPr>
            <w:tcW w:w="141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D7EB2AE" w14:textId="77777777" w:rsidR="00A92C7A" w:rsidRPr="009945FC" w:rsidRDefault="00A92C7A" w:rsidP="00284537">
            <w:pPr>
              <w:shd w:val="clear" w:color="auto" w:fill="FFFFFF"/>
              <w:spacing w:after="0" w:line="20" w:lineRule="atLeast"/>
              <w:ind w:right="-25"/>
              <w:jc w:val="center"/>
              <w:rPr>
                <w:rFonts w:ascii="Times New Roman" w:hAnsi="Times New Roman"/>
                <w:sz w:val="28"/>
                <w:szCs w:val="28"/>
              </w:rPr>
            </w:pPr>
            <w:r w:rsidRPr="009945FC">
              <w:rPr>
                <w:rFonts w:ascii="Times New Roman" w:hAnsi="Times New Roman"/>
                <w:sz w:val="28"/>
                <w:szCs w:val="28"/>
              </w:rPr>
              <w:t>90</w:t>
            </w:r>
          </w:p>
        </w:tc>
        <w:tc>
          <w:tcPr>
            <w:tcW w:w="200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099A4D6" w14:textId="77777777" w:rsidR="00A92C7A" w:rsidRPr="009945FC" w:rsidRDefault="00A92C7A" w:rsidP="00284537">
            <w:pPr>
              <w:shd w:val="clear" w:color="auto" w:fill="FFFFFF"/>
              <w:spacing w:after="0" w:line="20" w:lineRule="atLeast"/>
              <w:ind w:right="-25"/>
              <w:jc w:val="center"/>
              <w:rPr>
                <w:rFonts w:ascii="Times New Roman" w:hAnsi="Times New Roman"/>
                <w:sz w:val="28"/>
                <w:szCs w:val="28"/>
              </w:rPr>
            </w:pPr>
            <w:r w:rsidRPr="009945FC">
              <w:rPr>
                <w:rFonts w:ascii="Times New Roman" w:hAnsi="Times New Roman"/>
                <w:sz w:val="28"/>
                <w:szCs w:val="28"/>
              </w:rPr>
              <w:t>65</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1558799" w14:textId="77777777" w:rsidR="00A92C7A" w:rsidRPr="009945FC" w:rsidRDefault="00A92C7A" w:rsidP="00284537">
            <w:pPr>
              <w:shd w:val="clear" w:color="auto" w:fill="FFFFFF"/>
              <w:spacing w:after="0" w:line="20" w:lineRule="atLeast"/>
              <w:ind w:right="-25"/>
              <w:jc w:val="center"/>
              <w:rPr>
                <w:rFonts w:ascii="Times New Roman" w:hAnsi="Times New Roman"/>
                <w:sz w:val="28"/>
                <w:szCs w:val="28"/>
              </w:rPr>
            </w:pPr>
            <w:r w:rsidRPr="009945FC">
              <w:rPr>
                <w:rFonts w:ascii="Times New Roman" w:hAnsi="Times New Roman"/>
                <w:sz w:val="28"/>
                <w:szCs w:val="28"/>
              </w:rPr>
              <w:t>130</w:t>
            </w:r>
          </w:p>
        </w:tc>
        <w:tc>
          <w:tcPr>
            <w:tcW w:w="129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93FDAF7" w14:textId="77777777" w:rsidR="00A92C7A" w:rsidRPr="009945FC" w:rsidRDefault="00A92C7A" w:rsidP="00284537">
            <w:pPr>
              <w:shd w:val="clear" w:color="auto" w:fill="FFFFFF"/>
              <w:spacing w:after="0" w:line="20" w:lineRule="atLeast"/>
              <w:ind w:right="-25"/>
              <w:jc w:val="center"/>
              <w:rPr>
                <w:rFonts w:ascii="Times New Roman" w:hAnsi="Times New Roman"/>
                <w:sz w:val="28"/>
                <w:szCs w:val="28"/>
              </w:rPr>
            </w:pPr>
            <w:r w:rsidRPr="009945FC">
              <w:rPr>
                <w:rFonts w:ascii="Times New Roman" w:hAnsi="Times New Roman"/>
                <w:sz w:val="28"/>
                <w:szCs w:val="28"/>
              </w:rPr>
              <w:t>5</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1BFFC2B" w14:textId="77777777" w:rsidR="00A92C7A" w:rsidRPr="009945FC" w:rsidRDefault="00A92C7A" w:rsidP="00284537">
            <w:pPr>
              <w:shd w:val="clear" w:color="auto" w:fill="FFFFFF"/>
              <w:spacing w:after="0" w:line="20" w:lineRule="atLeast"/>
              <w:ind w:right="-25"/>
              <w:jc w:val="center"/>
              <w:rPr>
                <w:rFonts w:ascii="Times New Roman" w:hAnsi="Times New Roman"/>
                <w:sz w:val="28"/>
                <w:szCs w:val="28"/>
              </w:rPr>
            </w:pPr>
            <w:r w:rsidRPr="009945FC">
              <w:rPr>
                <w:rFonts w:ascii="Times New Roman" w:hAnsi="Times New Roman"/>
                <w:sz w:val="28"/>
                <w:szCs w:val="28"/>
              </w:rPr>
              <w:t>11</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D39A736" w14:textId="77777777" w:rsidR="00A92C7A" w:rsidRPr="009945FC" w:rsidRDefault="00A92C7A" w:rsidP="00284537">
            <w:pPr>
              <w:shd w:val="clear" w:color="auto" w:fill="FFFFFF"/>
              <w:spacing w:after="0" w:line="20" w:lineRule="atLeast"/>
              <w:ind w:right="-25"/>
              <w:jc w:val="center"/>
              <w:rPr>
                <w:rFonts w:ascii="Times New Roman" w:hAnsi="Times New Roman"/>
                <w:sz w:val="28"/>
                <w:szCs w:val="28"/>
              </w:rPr>
            </w:pPr>
            <w:r w:rsidRPr="009945FC">
              <w:rPr>
                <w:rFonts w:ascii="Times New Roman" w:hAnsi="Times New Roman"/>
                <w:sz w:val="28"/>
                <w:szCs w:val="28"/>
              </w:rPr>
              <w:t>22</w:t>
            </w:r>
          </w:p>
        </w:tc>
      </w:tr>
      <w:tr w:rsidR="00A92C7A" w:rsidRPr="009945FC" w14:paraId="3DF102BE" w14:textId="77777777" w:rsidTr="00A92C7A">
        <w:trPr>
          <w:trHeight w:hRule="exact" w:val="280"/>
        </w:trPr>
        <w:tc>
          <w:tcPr>
            <w:tcW w:w="141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23874F0" w14:textId="77777777" w:rsidR="00A92C7A" w:rsidRPr="009945FC" w:rsidRDefault="00A92C7A" w:rsidP="00284537">
            <w:pPr>
              <w:shd w:val="clear" w:color="auto" w:fill="FFFFFF"/>
              <w:spacing w:after="0" w:line="20" w:lineRule="atLeast"/>
              <w:ind w:right="-25"/>
              <w:jc w:val="center"/>
              <w:rPr>
                <w:rFonts w:ascii="Times New Roman" w:hAnsi="Times New Roman"/>
                <w:sz w:val="28"/>
                <w:szCs w:val="28"/>
              </w:rPr>
            </w:pPr>
            <w:r w:rsidRPr="009945FC">
              <w:rPr>
                <w:rFonts w:ascii="Times New Roman" w:hAnsi="Times New Roman"/>
                <w:sz w:val="28"/>
                <w:szCs w:val="28"/>
              </w:rPr>
              <w:t>100</w:t>
            </w:r>
          </w:p>
        </w:tc>
        <w:tc>
          <w:tcPr>
            <w:tcW w:w="200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AEADE67" w14:textId="77777777" w:rsidR="00A92C7A" w:rsidRPr="009945FC" w:rsidRDefault="00A92C7A" w:rsidP="00284537">
            <w:pPr>
              <w:shd w:val="clear" w:color="auto" w:fill="FFFFFF"/>
              <w:spacing w:after="0" w:line="20" w:lineRule="atLeast"/>
              <w:ind w:right="-25"/>
              <w:jc w:val="center"/>
              <w:rPr>
                <w:rFonts w:ascii="Times New Roman" w:hAnsi="Times New Roman"/>
                <w:sz w:val="28"/>
                <w:szCs w:val="28"/>
              </w:rPr>
            </w:pPr>
            <w:r w:rsidRPr="009945FC">
              <w:rPr>
                <w:rFonts w:ascii="Times New Roman" w:hAnsi="Times New Roman"/>
                <w:sz w:val="28"/>
                <w:szCs w:val="28"/>
              </w:rPr>
              <w:t>72</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F62C646" w14:textId="77777777" w:rsidR="00A92C7A" w:rsidRPr="009945FC" w:rsidRDefault="00A92C7A" w:rsidP="00284537">
            <w:pPr>
              <w:shd w:val="clear" w:color="auto" w:fill="FFFFFF"/>
              <w:spacing w:after="0" w:line="20" w:lineRule="atLeast"/>
              <w:ind w:right="-25"/>
              <w:jc w:val="center"/>
              <w:rPr>
                <w:rFonts w:ascii="Times New Roman" w:hAnsi="Times New Roman"/>
                <w:sz w:val="28"/>
                <w:szCs w:val="28"/>
              </w:rPr>
            </w:pPr>
            <w:r w:rsidRPr="009945FC">
              <w:rPr>
                <w:rFonts w:ascii="Times New Roman" w:hAnsi="Times New Roman"/>
                <w:sz w:val="28"/>
                <w:szCs w:val="28"/>
              </w:rPr>
              <w:t>144</w:t>
            </w:r>
          </w:p>
        </w:tc>
        <w:tc>
          <w:tcPr>
            <w:tcW w:w="129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B5D2F64" w14:textId="77777777" w:rsidR="00A92C7A" w:rsidRPr="009945FC" w:rsidRDefault="00A92C7A" w:rsidP="00284537">
            <w:pPr>
              <w:shd w:val="clear" w:color="auto" w:fill="FFFFFF"/>
              <w:spacing w:after="0" w:line="20" w:lineRule="atLeast"/>
              <w:ind w:right="-25"/>
              <w:jc w:val="center"/>
              <w:rPr>
                <w:rFonts w:ascii="Times New Roman" w:hAnsi="Times New Roman"/>
                <w:sz w:val="28"/>
                <w:szCs w:val="28"/>
              </w:rPr>
            </w:pPr>
            <w:r w:rsidRPr="009945FC">
              <w:rPr>
                <w:rFonts w:ascii="Times New Roman" w:hAnsi="Times New Roman"/>
                <w:sz w:val="28"/>
                <w:szCs w:val="28"/>
              </w:rPr>
              <w:t>6</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0EFDF80" w14:textId="77777777" w:rsidR="00A92C7A" w:rsidRPr="009945FC" w:rsidRDefault="00A92C7A" w:rsidP="00284537">
            <w:pPr>
              <w:shd w:val="clear" w:color="auto" w:fill="FFFFFF"/>
              <w:spacing w:after="0" w:line="20" w:lineRule="atLeast"/>
              <w:ind w:right="-25"/>
              <w:jc w:val="center"/>
              <w:rPr>
                <w:rFonts w:ascii="Times New Roman" w:hAnsi="Times New Roman"/>
                <w:sz w:val="28"/>
                <w:szCs w:val="28"/>
              </w:rPr>
            </w:pPr>
            <w:r w:rsidRPr="009945FC">
              <w:rPr>
                <w:rFonts w:ascii="Times New Roman" w:hAnsi="Times New Roman"/>
                <w:sz w:val="28"/>
                <w:szCs w:val="28"/>
              </w:rPr>
              <w:t>12</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D5E18FA" w14:textId="77777777" w:rsidR="00A92C7A" w:rsidRPr="009945FC" w:rsidRDefault="00A92C7A" w:rsidP="00284537">
            <w:pPr>
              <w:shd w:val="clear" w:color="auto" w:fill="FFFFFF"/>
              <w:spacing w:after="0" w:line="20" w:lineRule="atLeast"/>
              <w:ind w:right="-25"/>
              <w:jc w:val="center"/>
              <w:rPr>
                <w:rFonts w:ascii="Times New Roman" w:hAnsi="Times New Roman"/>
                <w:sz w:val="28"/>
                <w:szCs w:val="28"/>
              </w:rPr>
            </w:pPr>
            <w:r w:rsidRPr="009945FC">
              <w:rPr>
                <w:rFonts w:ascii="Times New Roman" w:hAnsi="Times New Roman"/>
                <w:sz w:val="28"/>
                <w:szCs w:val="28"/>
              </w:rPr>
              <w:t>24</w:t>
            </w:r>
          </w:p>
        </w:tc>
      </w:tr>
      <w:tr w:rsidR="00A92C7A" w:rsidRPr="009945FC" w14:paraId="0C0BAD59" w14:textId="77777777" w:rsidTr="00A92C7A">
        <w:trPr>
          <w:trHeight w:hRule="exact" w:val="271"/>
        </w:trPr>
        <w:tc>
          <w:tcPr>
            <w:tcW w:w="141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202F748" w14:textId="77777777" w:rsidR="00A92C7A" w:rsidRPr="009945FC" w:rsidRDefault="00A92C7A" w:rsidP="00284537">
            <w:pPr>
              <w:shd w:val="clear" w:color="auto" w:fill="FFFFFF"/>
              <w:spacing w:after="0" w:line="20" w:lineRule="atLeast"/>
              <w:ind w:right="-25"/>
              <w:jc w:val="center"/>
              <w:rPr>
                <w:rFonts w:ascii="Times New Roman" w:hAnsi="Times New Roman"/>
                <w:sz w:val="28"/>
                <w:szCs w:val="28"/>
              </w:rPr>
            </w:pPr>
            <w:r w:rsidRPr="009945FC">
              <w:rPr>
                <w:rFonts w:ascii="Times New Roman" w:hAnsi="Times New Roman"/>
                <w:sz w:val="28"/>
                <w:szCs w:val="28"/>
                <w:lang w:val="en-US"/>
              </w:rPr>
              <w:t>110</w:t>
            </w:r>
          </w:p>
        </w:tc>
        <w:tc>
          <w:tcPr>
            <w:tcW w:w="200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6D57134" w14:textId="77777777" w:rsidR="00A92C7A" w:rsidRPr="009945FC" w:rsidRDefault="00A92C7A" w:rsidP="00284537">
            <w:pPr>
              <w:shd w:val="clear" w:color="auto" w:fill="FFFFFF"/>
              <w:spacing w:after="0" w:line="20" w:lineRule="atLeast"/>
              <w:ind w:right="-25"/>
              <w:jc w:val="center"/>
              <w:rPr>
                <w:rFonts w:ascii="Times New Roman" w:hAnsi="Times New Roman"/>
                <w:sz w:val="28"/>
                <w:szCs w:val="28"/>
              </w:rPr>
            </w:pPr>
            <w:r w:rsidRPr="009945FC">
              <w:rPr>
                <w:rFonts w:ascii="Times New Roman" w:hAnsi="Times New Roman"/>
                <w:sz w:val="28"/>
                <w:szCs w:val="28"/>
              </w:rPr>
              <w:t>79</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564AEE1" w14:textId="77777777" w:rsidR="00A92C7A" w:rsidRPr="009945FC" w:rsidRDefault="00A92C7A" w:rsidP="00284537">
            <w:pPr>
              <w:shd w:val="clear" w:color="auto" w:fill="FFFFFF"/>
              <w:spacing w:after="0" w:line="20" w:lineRule="atLeast"/>
              <w:ind w:right="-25"/>
              <w:jc w:val="center"/>
              <w:rPr>
                <w:rFonts w:ascii="Times New Roman" w:hAnsi="Times New Roman"/>
                <w:sz w:val="28"/>
                <w:szCs w:val="28"/>
              </w:rPr>
            </w:pPr>
            <w:r w:rsidRPr="009945FC">
              <w:rPr>
                <w:rFonts w:ascii="Times New Roman" w:hAnsi="Times New Roman"/>
                <w:sz w:val="28"/>
                <w:szCs w:val="28"/>
              </w:rPr>
              <w:t>158</w:t>
            </w:r>
          </w:p>
        </w:tc>
        <w:tc>
          <w:tcPr>
            <w:tcW w:w="129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295E985" w14:textId="77777777" w:rsidR="00A92C7A" w:rsidRPr="009945FC" w:rsidRDefault="00A92C7A" w:rsidP="00284537">
            <w:pPr>
              <w:shd w:val="clear" w:color="auto" w:fill="FFFFFF"/>
              <w:spacing w:after="0" w:line="20" w:lineRule="atLeast"/>
              <w:ind w:right="-25"/>
              <w:jc w:val="center"/>
              <w:rPr>
                <w:rFonts w:ascii="Times New Roman" w:hAnsi="Times New Roman"/>
                <w:sz w:val="28"/>
                <w:szCs w:val="28"/>
              </w:rPr>
            </w:pPr>
            <w:r w:rsidRPr="009945FC">
              <w:rPr>
                <w:rFonts w:ascii="Times New Roman" w:hAnsi="Times New Roman"/>
                <w:sz w:val="28"/>
                <w:szCs w:val="28"/>
              </w:rPr>
              <w:t>7</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C2C6FDB" w14:textId="77777777" w:rsidR="00A92C7A" w:rsidRPr="009945FC" w:rsidRDefault="00A92C7A" w:rsidP="00284537">
            <w:pPr>
              <w:shd w:val="clear" w:color="auto" w:fill="FFFFFF"/>
              <w:spacing w:after="0" w:line="20" w:lineRule="atLeast"/>
              <w:ind w:right="-25"/>
              <w:jc w:val="center"/>
              <w:rPr>
                <w:rFonts w:ascii="Times New Roman" w:hAnsi="Times New Roman"/>
                <w:sz w:val="28"/>
                <w:szCs w:val="28"/>
              </w:rPr>
            </w:pPr>
            <w:r w:rsidRPr="009945FC">
              <w:rPr>
                <w:rFonts w:ascii="Times New Roman" w:hAnsi="Times New Roman"/>
                <w:sz w:val="28"/>
                <w:szCs w:val="28"/>
              </w:rPr>
              <w:t>13</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FCBE48C" w14:textId="77777777" w:rsidR="00A92C7A" w:rsidRPr="009945FC" w:rsidRDefault="00A92C7A" w:rsidP="00284537">
            <w:pPr>
              <w:shd w:val="clear" w:color="auto" w:fill="FFFFFF"/>
              <w:spacing w:after="0" w:line="20" w:lineRule="atLeast"/>
              <w:ind w:right="-25"/>
              <w:jc w:val="center"/>
              <w:rPr>
                <w:rFonts w:ascii="Times New Roman" w:hAnsi="Times New Roman"/>
                <w:sz w:val="28"/>
                <w:szCs w:val="28"/>
              </w:rPr>
            </w:pPr>
            <w:r w:rsidRPr="009945FC">
              <w:rPr>
                <w:rFonts w:ascii="Times New Roman" w:hAnsi="Times New Roman"/>
                <w:sz w:val="28"/>
                <w:szCs w:val="28"/>
              </w:rPr>
              <w:t>26</w:t>
            </w:r>
          </w:p>
        </w:tc>
      </w:tr>
      <w:tr w:rsidR="00A92C7A" w:rsidRPr="009945FC" w14:paraId="28DE8278" w14:textId="77777777" w:rsidTr="00A92C7A">
        <w:trPr>
          <w:trHeight w:hRule="exact" w:val="301"/>
        </w:trPr>
        <w:tc>
          <w:tcPr>
            <w:tcW w:w="141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705E4AF" w14:textId="77777777" w:rsidR="00A92C7A" w:rsidRPr="009945FC" w:rsidRDefault="00A92C7A" w:rsidP="00284537">
            <w:pPr>
              <w:shd w:val="clear" w:color="auto" w:fill="FFFFFF"/>
              <w:spacing w:after="0" w:line="20" w:lineRule="atLeast"/>
              <w:ind w:right="-25"/>
              <w:jc w:val="center"/>
              <w:rPr>
                <w:rFonts w:ascii="Times New Roman" w:hAnsi="Times New Roman"/>
                <w:sz w:val="28"/>
                <w:szCs w:val="28"/>
              </w:rPr>
            </w:pPr>
            <w:r w:rsidRPr="009945FC">
              <w:rPr>
                <w:rFonts w:ascii="Times New Roman" w:hAnsi="Times New Roman"/>
                <w:sz w:val="28"/>
                <w:szCs w:val="28"/>
              </w:rPr>
              <w:t>120</w:t>
            </w:r>
          </w:p>
        </w:tc>
        <w:tc>
          <w:tcPr>
            <w:tcW w:w="200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822CDA3" w14:textId="77777777" w:rsidR="00A92C7A" w:rsidRPr="009945FC" w:rsidRDefault="00A92C7A" w:rsidP="00284537">
            <w:pPr>
              <w:shd w:val="clear" w:color="auto" w:fill="FFFFFF"/>
              <w:spacing w:after="0" w:line="20" w:lineRule="atLeast"/>
              <w:ind w:right="-25"/>
              <w:jc w:val="center"/>
              <w:rPr>
                <w:rFonts w:ascii="Times New Roman" w:hAnsi="Times New Roman"/>
                <w:sz w:val="28"/>
                <w:szCs w:val="28"/>
              </w:rPr>
            </w:pPr>
            <w:r w:rsidRPr="009945FC">
              <w:rPr>
                <w:rFonts w:ascii="Times New Roman" w:hAnsi="Times New Roman"/>
                <w:sz w:val="28"/>
                <w:szCs w:val="28"/>
              </w:rPr>
              <w:t>86</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A37CBAA" w14:textId="77777777" w:rsidR="00A92C7A" w:rsidRPr="009945FC" w:rsidRDefault="00A92C7A" w:rsidP="00284537">
            <w:pPr>
              <w:shd w:val="clear" w:color="auto" w:fill="FFFFFF"/>
              <w:spacing w:after="0" w:line="20" w:lineRule="atLeast"/>
              <w:ind w:right="-25"/>
              <w:jc w:val="center"/>
              <w:rPr>
                <w:rFonts w:ascii="Times New Roman" w:hAnsi="Times New Roman"/>
                <w:sz w:val="28"/>
                <w:szCs w:val="28"/>
              </w:rPr>
            </w:pPr>
            <w:r w:rsidRPr="009945FC">
              <w:rPr>
                <w:rFonts w:ascii="Times New Roman" w:hAnsi="Times New Roman"/>
                <w:sz w:val="28"/>
                <w:szCs w:val="28"/>
              </w:rPr>
              <w:t>173</w:t>
            </w:r>
          </w:p>
        </w:tc>
        <w:tc>
          <w:tcPr>
            <w:tcW w:w="129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98D36DC" w14:textId="77777777" w:rsidR="00A92C7A" w:rsidRPr="009945FC" w:rsidRDefault="00A92C7A" w:rsidP="00284537">
            <w:pPr>
              <w:shd w:val="clear" w:color="auto" w:fill="FFFFFF"/>
              <w:spacing w:after="0" w:line="20" w:lineRule="atLeast"/>
              <w:ind w:right="-25"/>
              <w:jc w:val="center"/>
              <w:rPr>
                <w:rFonts w:ascii="Times New Roman" w:hAnsi="Times New Roman"/>
                <w:sz w:val="28"/>
                <w:szCs w:val="28"/>
              </w:rPr>
            </w:pPr>
            <w:r w:rsidRPr="009945FC">
              <w:rPr>
                <w:rFonts w:ascii="Times New Roman" w:hAnsi="Times New Roman"/>
                <w:sz w:val="28"/>
                <w:szCs w:val="28"/>
              </w:rPr>
              <w:t>7</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97E8AA9" w14:textId="77777777" w:rsidR="00A92C7A" w:rsidRPr="009945FC" w:rsidRDefault="00A92C7A" w:rsidP="00284537">
            <w:pPr>
              <w:shd w:val="clear" w:color="auto" w:fill="FFFFFF"/>
              <w:spacing w:after="0" w:line="20" w:lineRule="atLeast"/>
              <w:ind w:right="-25"/>
              <w:jc w:val="center"/>
              <w:rPr>
                <w:rFonts w:ascii="Times New Roman" w:hAnsi="Times New Roman"/>
                <w:sz w:val="28"/>
                <w:szCs w:val="28"/>
              </w:rPr>
            </w:pPr>
            <w:r w:rsidRPr="009945FC">
              <w:rPr>
                <w:rFonts w:ascii="Times New Roman" w:hAnsi="Times New Roman"/>
                <w:sz w:val="28"/>
                <w:szCs w:val="28"/>
              </w:rPr>
              <w:t>14</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69A4F3C" w14:textId="77777777" w:rsidR="00A92C7A" w:rsidRPr="009945FC" w:rsidRDefault="00A92C7A" w:rsidP="00284537">
            <w:pPr>
              <w:shd w:val="clear" w:color="auto" w:fill="FFFFFF"/>
              <w:spacing w:after="0" w:line="20" w:lineRule="atLeast"/>
              <w:ind w:right="-25"/>
              <w:jc w:val="center"/>
              <w:rPr>
                <w:rFonts w:ascii="Times New Roman" w:hAnsi="Times New Roman"/>
                <w:sz w:val="28"/>
                <w:szCs w:val="28"/>
              </w:rPr>
            </w:pPr>
            <w:r w:rsidRPr="009945FC">
              <w:rPr>
                <w:rFonts w:ascii="Times New Roman" w:hAnsi="Times New Roman"/>
                <w:sz w:val="28"/>
                <w:szCs w:val="28"/>
              </w:rPr>
              <w:t>29</w:t>
            </w:r>
          </w:p>
        </w:tc>
      </w:tr>
    </w:tbl>
    <w:p w14:paraId="7B400EFB" w14:textId="77777777" w:rsidR="00A92C7A" w:rsidRPr="009945FC" w:rsidRDefault="00A92C7A" w:rsidP="00A92C7A">
      <w:pPr>
        <w:spacing w:after="0" w:line="240" w:lineRule="auto"/>
        <w:jc w:val="both"/>
        <w:rPr>
          <w:rFonts w:ascii="Times New Roman" w:eastAsia="Microsoft Sans Serif" w:hAnsi="Times New Roman"/>
          <w:sz w:val="28"/>
          <w:szCs w:val="28"/>
          <w:lang w:bidi="ru-RU"/>
        </w:rPr>
      </w:pPr>
    </w:p>
    <w:p w14:paraId="638BA7C5" w14:textId="77777777" w:rsidR="00A92C7A" w:rsidRPr="009945FC" w:rsidRDefault="00A92C7A" w:rsidP="00A92C7A">
      <w:pPr>
        <w:spacing w:after="0" w:line="240" w:lineRule="auto"/>
        <w:jc w:val="both"/>
        <w:rPr>
          <w:rFonts w:ascii="Times New Roman" w:eastAsia="Microsoft Sans Serif" w:hAnsi="Times New Roman"/>
          <w:sz w:val="28"/>
          <w:szCs w:val="28"/>
          <w:lang w:bidi="ru-RU"/>
        </w:rPr>
      </w:pPr>
      <w:r w:rsidRPr="009945FC">
        <w:rPr>
          <w:rFonts w:ascii="Times New Roman" w:eastAsia="Microsoft Sans Serif" w:hAnsi="Times New Roman"/>
          <w:sz w:val="28"/>
          <w:szCs w:val="28"/>
          <w:lang w:bidi="ru-RU"/>
        </w:rPr>
        <w:t xml:space="preserve">Чтобы приготовить раствор для инфузии в концентрации 0,025 мг/мл, необходимо смешать 5 мл концентрата с 500 мл 5 % раствора глюкозы. </w:t>
      </w:r>
    </w:p>
    <w:p w14:paraId="7FB022AE" w14:textId="77777777" w:rsidR="00A92C7A" w:rsidRPr="009945FC" w:rsidRDefault="00A92C7A" w:rsidP="00A92C7A">
      <w:pPr>
        <w:spacing w:after="0" w:line="240" w:lineRule="auto"/>
        <w:jc w:val="both"/>
        <w:rPr>
          <w:rFonts w:ascii="Times New Roman" w:eastAsia="Microsoft Sans Serif" w:hAnsi="Times New Roman"/>
          <w:sz w:val="28"/>
          <w:szCs w:val="28"/>
          <w:lang w:bidi="ru-RU"/>
        </w:rPr>
      </w:pPr>
      <w:r w:rsidRPr="009945FC">
        <w:rPr>
          <w:rFonts w:ascii="Times New Roman" w:eastAsia="Microsoft Sans Serif" w:hAnsi="Times New Roman"/>
          <w:sz w:val="28"/>
          <w:szCs w:val="28"/>
          <w:lang w:bidi="ru-RU"/>
        </w:rPr>
        <w:t>В таблице 2 представлены скорости инфузии для раствора в концентрации 0,025 мг/мл для дозы насыщения и поддерживающей дозы.</w:t>
      </w:r>
    </w:p>
    <w:p w14:paraId="232F5F8E" w14:textId="77777777" w:rsidR="00A92C7A" w:rsidRPr="009945FC" w:rsidRDefault="00A92C7A" w:rsidP="00A92C7A">
      <w:pPr>
        <w:shd w:val="clear" w:color="auto" w:fill="FFFFFF"/>
        <w:spacing w:after="0" w:line="20" w:lineRule="atLeast"/>
        <w:ind w:right="-25"/>
        <w:jc w:val="right"/>
        <w:rPr>
          <w:rFonts w:ascii="Times New Roman" w:hAnsi="Times New Roman"/>
          <w:sz w:val="28"/>
          <w:szCs w:val="28"/>
          <w:lang w:val="en-US"/>
        </w:rPr>
      </w:pPr>
      <w:r w:rsidRPr="009945FC">
        <w:rPr>
          <w:rFonts w:ascii="Times New Roman" w:hAnsi="Times New Roman"/>
          <w:spacing w:val="-6"/>
          <w:sz w:val="28"/>
          <w:szCs w:val="28"/>
        </w:rPr>
        <w:t>Таблица 2</w:t>
      </w:r>
    </w:p>
    <w:tbl>
      <w:tblPr>
        <w:tblW w:w="9072" w:type="dxa"/>
        <w:tblInd w:w="40" w:type="dxa"/>
        <w:tblLayout w:type="fixed"/>
        <w:tblCellMar>
          <w:left w:w="40" w:type="dxa"/>
          <w:right w:w="40" w:type="dxa"/>
        </w:tblCellMar>
        <w:tblLook w:val="04A0" w:firstRow="1" w:lastRow="0" w:firstColumn="1" w:lastColumn="0" w:noHBand="0" w:noVBand="1"/>
      </w:tblPr>
      <w:tblGrid>
        <w:gridCol w:w="1801"/>
        <w:gridCol w:w="1621"/>
        <w:gridCol w:w="1800"/>
        <w:gridCol w:w="1522"/>
        <w:gridCol w:w="1314"/>
        <w:gridCol w:w="1014"/>
      </w:tblGrid>
      <w:tr w:rsidR="00A92C7A" w:rsidRPr="009945FC" w14:paraId="08198B49" w14:textId="77777777" w:rsidTr="00284537">
        <w:trPr>
          <w:trHeight w:hRule="exact" w:val="1099"/>
        </w:trPr>
        <w:tc>
          <w:tcPr>
            <w:tcW w:w="1801"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14:paraId="6B718541" w14:textId="77777777" w:rsidR="00A92C7A" w:rsidRPr="009945FC" w:rsidRDefault="00A92C7A" w:rsidP="00284537">
            <w:pPr>
              <w:shd w:val="clear" w:color="auto" w:fill="FFFFFF"/>
              <w:spacing w:after="0" w:line="20" w:lineRule="atLeast"/>
              <w:ind w:right="-25"/>
              <w:jc w:val="center"/>
              <w:rPr>
                <w:rFonts w:ascii="Times New Roman" w:hAnsi="Times New Roman"/>
                <w:sz w:val="24"/>
                <w:szCs w:val="28"/>
              </w:rPr>
            </w:pPr>
            <w:r w:rsidRPr="009945FC">
              <w:rPr>
                <w:rFonts w:ascii="Times New Roman" w:hAnsi="Times New Roman"/>
                <w:spacing w:val="-1"/>
                <w:sz w:val="24"/>
                <w:szCs w:val="28"/>
              </w:rPr>
              <w:t xml:space="preserve">Масса тела </w:t>
            </w:r>
            <w:r w:rsidRPr="009945FC">
              <w:rPr>
                <w:rFonts w:ascii="Times New Roman" w:hAnsi="Times New Roman"/>
                <w:spacing w:val="-2"/>
                <w:sz w:val="24"/>
                <w:szCs w:val="28"/>
              </w:rPr>
              <w:t>пациента, кг</w:t>
            </w:r>
          </w:p>
          <w:p w14:paraId="7D11F111" w14:textId="77777777" w:rsidR="00A92C7A" w:rsidRPr="009945FC" w:rsidRDefault="00A92C7A" w:rsidP="00284537">
            <w:pPr>
              <w:spacing w:after="0" w:line="20" w:lineRule="atLeast"/>
              <w:ind w:right="-25"/>
              <w:jc w:val="center"/>
              <w:rPr>
                <w:rFonts w:ascii="Times New Roman" w:hAnsi="Times New Roman"/>
                <w:sz w:val="24"/>
                <w:szCs w:val="28"/>
              </w:rPr>
            </w:pPr>
          </w:p>
          <w:p w14:paraId="345A0D17" w14:textId="77777777" w:rsidR="00A92C7A" w:rsidRPr="009945FC" w:rsidRDefault="00A92C7A" w:rsidP="00284537">
            <w:pPr>
              <w:spacing w:after="0" w:line="20" w:lineRule="atLeast"/>
              <w:ind w:right="-25"/>
              <w:jc w:val="center"/>
              <w:rPr>
                <w:rFonts w:ascii="Times New Roman" w:hAnsi="Times New Roman"/>
                <w:sz w:val="24"/>
                <w:szCs w:val="28"/>
              </w:rPr>
            </w:pPr>
          </w:p>
        </w:tc>
        <w:tc>
          <w:tcPr>
            <w:tcW w:w="3421"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14:paraId="7DB50531" w14:textId="77777777" w:rsidR="00A92C7A" w:rsidRPr="009945FC" w:rsidRDefault="00A92C7A" w:rsidP="00284537">
            <w:pPr>
              <w:shd w:val="clear" w:color="auto" w:fill="FFFFFF"/>
              <w:spacing w:after="0" w:line="20" w:lineRule="atLeast"/>
              <w:ind w:right="-25"/>
              <w:jc w:val="center"/>
              <w:rPr>
                <w:rFonts w:ascii="Times New Roman" w:hAnsi="Times New Roman"/>
                <w:sz w:val="24"/>
                <w:szCs w:val="28"/>
              </w:rPr>
            </w:pPr>
            <w:r w:rsidRPr="009945FC">
              <w:rPr>
                <w:rFonts w:ascii="Times New Roman" w:hAnsi="Times New Roman"/>
                <w:spacing w:val="-2"/>
                <w:sz w:val="24"/>
                <w:szCs w:val="28"/>
              </w:rPr>
              <w:t xml:space="preserve">Доза насыщения вводится не менее </w:t>
            </w:r>
            <w:r w:rsidRPr="009945FC">
              <w:rPr>
                <w:rFonts w:ascii="Times New Roman" w:hAnsi="Times New Roman"/>
                <w:spacing w:val="-3"/>
                <w:sz w:val="24"/>
                <w:szCs w:val="28"/>
              </w:rPr>
              <w:t>10 минут со скоростью (мл/час)</w:t>
            </w:r>
          </w:p>
        </w:tc>
        <w:tc>
          <w:tcPr>
            <w:tcW w:w="3850"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249520D7" w14:textId="77777777" w:rsidR="00A92C7A" w:rsidRPr="009945FC" w:rsidRDefault="00A92C7A" w:rsidP="00284537">
            <w:pPr>
              <w:shd w:val="clear" w:color="auto" w:fill="FFFFFF"/>
              <w:spacing w:after="0" w:line="20" w:lineRule="atLeast"/>
              <w:ind w:right="-25"/>
              <w:jc w:val="center"/>
              <w:rPr>
                <w:rFonts w:ascii="Times New Roman" w:hAnsi="Times New Roman"/>
                <w:sz w:val="24"/>
                <w:szCs w:val="28"/>
              </w:rPr>
            </w:pPr>
            <w:r w:rsidRPr="009945FC">
              <w:rPr>
                <w:rFonts w:ascii="Times New Roman" w:hAnsi="Times New Roman"/>
                <w:spacing w:val="-6"/>
                <w:sz w:val="24"/>
                <w:szCs w:val="28"/>
              </w:rPr>
              <w:t xml:space="preserve">Скорость поддерживающей </w:t>
            </w:r>
            <w:r w:rsidRPr="009945FC">
              <w:rPr>
                <w:rFonts w:ascii="Times New Roman" w:hAnsi="Times New Roman"/>
                <w:sz w:val="24"/>
                <w:szCs w:val="28"/>
              </w:rPr>
              <w:t>инфузии (мл/час)</w:t>
            </w:r>
          </w:p>
        </w:tc>
      </w:tr>
      <w:tr w:rsidR="00A92C7A" w:rsidRPr="009945FC" w14:paraId="4786FE25" w14:textId="77777777" w:rsidTr="00284537">
        <w:trPr>
          <w:trHeight w:hRule="exact" w:val="716"/>
        </w:trPr>
        <w:tc>
          <w:tcPr>
            <w:tcW w:w="1801" w:type="dxa"/>
            <w:vMerge/>
            <w:tcBorders>
              <w:top w:val="single" w:sz="6" w:space="0" w:color="auto"/>
              <w:left w:val="single" w:sz="6" w:space="0" w:color="auto"/>
              <w:bottom w:val="single" w:sz="6" w:space="0" w:color="auto"/>
              <w:right w:val="single" w:sz="6" w:space="0" w:color="auto"/>
            </w:tcBorders>
            <w:vAlign w:val="center"/>
            <w:hideMark/>
          </w:tcPr>
          <w:p w14:paraId="57012551" w14:textId="77777777" w:rsidR="00A92C7A" w:rsidRPr="009945FC" w:rsidRDefault="00A92C7A" w:rsidP="00284537">
            <w:pPr>
              <w:spacing w:after="0" w:line="20" w:lineRule="atLeast"/>
              <w:rPr>
                <w:rFonts w:ascii="Times New Roman" w:hAnsi="Times New Roman"/>
                <w:sz w:val="24"/>
                <w:szCs w:val="28"/>
              </w:rPr>
            </w:pPr>
          </w:p>
        </w:tc>
        <w:tc>
          <w:tcPr>
            <w:tcW w:w="162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2017E4C" w14:textId="77777777" w:rsidR="00A92C7A" w:rsidRPr="009945FC" w:rsidRDefault="00A92C7A" w:rsidP="00284537">
            <w:pPr>
              <w:shd w:val="clear" w:color="auto" w:fill="FFFFFF"/>
              <w:spacing w:after="0" w:line="20" w:lineRule="atLeast"/>
              <w:ind w:right="-25"/>
              <w:jc w:val="center"/>
              <w:rPr>
                <w:rFonts w:ascii="Times New Roman" w:hAnsi="Times New Roman"/>
                <w:sz w:val="24"/>
                <w:szCs w:val="28"/>
              </w:rPr>
            </w:pPr>
            <w:r w:rsidRPr="009945FC">
              <w:rPr>
                <w:rFonts w:ascii="Times New Roman" w:hAnsi="Times New Roman"/>
                <w:spacing w:val="-4"/>
                <w:sz w:val="24"/>
                <w:szCs w:val="28"/>
              </w:rPr>
              <w:t>6 мкг/кг</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E571CB2" w14:textId="77777777" w:rsidR="00A92C7A" w:rsidRPr="009945FC" w:rsidRDefault="00A92C7A" w:rsidP="00284537">
            <w:pPr>
              <w:shd w:val="clear" w:color="auto" w:fill="FFFFFF"/>
              <w:spacing w:after="0" w:line="20" w:lineRule="atLeast"/>
              <w:ind w:right="-25"/>
              <w:jc w:val="center"/>
              <w:rPr>
                <w:rFonts w:ascii="Times New Roman" w:hAnsi="Times New Roman"/>
                <w:sz w:val="24"/>
                <w:szCs w:val="28"/>
              </w:rPr>
            </w:pPr>
            <w:r w:rsidRPr="009945FC">
              <w:rPr>
                <w:rFonts w:ascii="Times New Roman" w:hAnsi="Times New Roman"/>
                <w:spacing w:val="-5"/>
                <w:sz w:val="24"/>
                <w:szCs w:val="28"/>
              </w:rPr>
              <w:t xml:space="preserve">12 мкг/кг </w:t>
            </w:r>
          </w:p>
        </w:tc>
        <w:tc>
          <w:tcPr>
            <w:tcW w:w="152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EF4D8DE" w14:textId="77777777" w:rsidR="00A92C7A" w:rsidRPr="009945FC" w:rsidRDefault="00A92C7A" w:rsidP="00284537">
            <w:pPr>
              <w:shd w:val="clear" w:color="auto" w:fill="FFFFFF"/>
              <w:spacing w:after="0" w:line="20" w:lineRule="atLeast"/>
              <w:ind w:right="-25"/>
              <w:jc w:val="center"/>
              <w:rPr>
                <w:rFonts w:ascii="Times New Roman" w:hAnsi="Times New Roman"/>
                <w:sz w:val="24"/>
                <w:szCs w:val="28"/>
              </w:rPr>
            </w:pPr>
            <w:r w:rsidRPr="009945FC">
              <w:rPr>
                <w:rFonts w:ascii="Times New Roman" w:hAnsi="Times New Roman"/>
                <w:sz w:val="24"/>
                <w:szCs w:val="28"/>
              </w:rPr>
              <w:t xml:space="preserve">0,05 </w:t>
            </w:r>
            <w:r w:rsidRPr="009945FC">
              <w:rPr>
                <w:rFonts w:ascii="Times New Roman" w:hAnsi="Times New Roman"/>
                <w:spacing w:val="-5"/>
                <w:sz w:val="24"/>
                <w:szCs w:val="28"/>
              </w:rPr>
              <w:t>мкг/кг/мин</w:t>
            </w:r>
          </w:p>
        </w:tc>
        <w:tc>
          <w:tcPr>
            <w:tcW w:w="131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2308E65" w14:textId="77777777" w:rsidR="00A92C7A" w:rsidRPr="009945FC" w:rsidRDefault="00A92C7A" w:rsidP="00284537">
            <w:pPr>
              <w:shd w:val="clear" w:color="auto" w:fill="FFFFFF"/>
              <w:spacing w:after="0" w:line="20" w:lineRule="atLeast"/>
              <w:ind w:right="-25"/>
              <w:jc w:val="center"/>
              <w:rPr>
                <w:rFonts w:ascii="Times New Roman" w:hAnsi="Times New Roman"/>
                <w:sz w:val="24"/>
                <w:szCs w:val="28"/>
              </w:rPr>
            </w:pPr>
            <w:r w:rsidRPr="009945FC">
              <w:rPr>
                <w:rFonts w:ascii="Times New Roman" w:hAnsi="Times New Roman"/>
                <w:sz w:val="24"/>
                <w:szCs w:val="28"/>
              </w:rPr>
              <w:t xml:space="preserve">0,1 </w:t>
            </w:r>
            <w:r w:rsidRPr="009945FC">
              <w:rPr>
                <w:rFonts w:ascii="Times New Roman" w:hAnsi="Times New Roman"/>
                <w:spacing w:val="-6"/>
                <w:sz w:val="24"/>
                <w:szCs w:val="28"/>
              </w:rPr>
              <w:t>мкг/кг/мин</w:t>
            </w:r>
          </w:p>
        </w:tc>
        <w:tc>
          <w:tcPr>
            <w:tcW w:w="101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BD3990D" w14:textId="77777777" w:rsidR="00A92C7A" w:rsidRPr="009945FC" w:rsidRDefault="00A92C7A" w:rsidP="00284537">
            <w:pPr>
              <w:shd w:val="clear" w:color="auto" w:fill="FFFFFF"/>
              <w:spacing w:after="0" w:line="20" w:lineRule="atLeast"/>
              <w:ind w:right="-25"/>
              <w:jc w:val="center"/>
              <w:rPr>
                <w:rFonts w:ascii="Times New Roman" w:hAnsi="Times New Roman"/>
                <w:sz w:val="24"/>
                <w:szCs w:val="28"/>
                <w:lang w:val="en-US"/>
              </w:rPr>
            </w:pPr>
            <w:r w:rsidRPr="009945FC">
              <w:rPr>
                <w:rFonts w:ascii="Times New Roman" w:hAnsi="Times New Roman"/>
                <w:sz w:val="24"/>
                <w:szCs w:val="28"/>
              </w:rPr>
              <w:t>0,2</w:t>
            </w:r>
          </w:p>
          <w:p w14:paraId="4FA351D3" w14:textId="77777777" w:rsidR="00A92C7A" w:rsidRPr="009945FC" w:rsidRDefault="00A92C7A" w:rsidP="00284537">
            <w:pPr>
              <w:shd w:val="clear" w:color="auto" w:fill="FFFFFF"/>
              <w:spacing w:after="0" w:line="20" w:lineRule="atLeast"/>
              <w:ind w:right="-25"/>
              <w:jc w:val="center"/>
              <w:rPr>
                <w:rFonts w:ascii="Times New Roman" w:hAnsi="Times New Roman"/>
                <w:sz w:val="24"/>
                <w:szCs w:val="28"/>
              </w:rPr>
            </w:pPr>
            <w:r w:rsidRPr="009945FC">
              <w:rPr>
                <w:rFonts w:ascii="Times New Roman" w:hAnsi="Times New Roman"/>
                <w:spacing w:val="-8"/>
                <w:sz w:val="24"/>
                <w:szCs w:val="28"/>
              </w:rPr>
              <w:t>кг/кг/мин</w:t>
            </w:r>
          </w:p>
        </w:tc>
      </w:tr>
      <w:tr w:rsidR="00A92C7A" w:rsidRPr="009945FC" w14:paraId="2E8AD88A" w14:textId="77777777" w:rsidTr="00284537">
        <w:trPr>
          <w:trHeight w:hRule="exact" w:val="271"/>
        </w:trPr>
        <w:tc>
          <w:tcPr>
            <w:tcW w:w="180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0D099E6" w14:textId="77777777" w:rsidR="00A92C7A" w:rsidRPr="009945FC" w:rsidRDefault="00A92C7A" w:rsidP="00284537">
            <w:pPr>
              <w:shd w:val="clear" w:color="auto" w:fill="FFFFFF"/>
              <w:spacing w:after="0" w:line="20" w:lineRule="atLeast"/>
              <w:ind w:right="-25"/>
              <w:jc w:val="center"/>
              <w:rPr>
                <w:rFonts w:ascii="Times New Roman" w:hAnsi="Times New Roman"/>
                <w:sz w:val="28"/>
                <w:szCs w:val="28"/>
              </w:rPr>
            </w:pPr>
            <w:r w:rsidRPr="009945FC">
              <w:rPr>
                <w:rFonts w:ascii="Times New Roman" w:hAnsi="Times New Roman"/>
                <w:sz w:val="28"/>
                <w:szCs w:val="28"/>
              </w:rPr>
              <w:lastRenderedPageBreak/>
              <w:t>40</w:t>
            </w:r>
          </w:p>
        </w:tc>
        <w:tc>
          <w:tcPr>
            <w:tcW w:w="162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DACD8D4" w14:textId="77777777" w:rsidR="00A92C7A" w:rsidRPr="009945FC" w:rsidRDefault="00A92C7A" w:rsidP="00284537">
            <w:pPr>
              <w:shd w:val="clear" w:color="auto" w:fill="FFFFFF"/>
              <w:spacing w:after="0" w:line="20" w:lineRule="atLeast"/>
              <w:ind w:right="-25"/>
              <w:jc w:val="center"/>
              <w:rPr>
                <w:rFonts w:ascii="Times New Roman" w:hAnsi="Times New Roman"/>
                <w:sz w:val="28"/>
                <w:szCs w:val="28"/>
              </w:rPr>
            </w:pPr>
            <w:r w:rsidRPr="009945FC">
              <w:rPr>
                <w:rFonts w:ascii="Times New Roman" w:hAnsi="Times New Roman"/>
                <w:sz w:val="28"/>
                <w:szCs w:val="28"/>
              </w:rPr>
              <w:t>58</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B0739C5" w14:textId="77777777" w:rsidR="00A92C7A" w:rsidRPr="009945FC" w:rsidRDefault="00A92C7A" w:rsidP="00284537">
            <w:pPr>
              <w:shd w:val="clear" w:color="auto" w:fill="FFFFFF"/>
              <w:spacing w:after="0" w:line="20" w:lineRule="atLeast"/>
              <w:ind w:right="-25"/>
              <w:jc w:val="center"/>
              <w:rPr>
                <w:rFonts w:ascii="Times New Roman" w:hAnsi="Times New Roman"/>
                <w:sz w:val="28"/>
                <w:szCs w:val="28"/>
              </w:rPr>
            </w:pPr>
            <w:r w:rsidRPr="009945FC">
              <w:rPr>
                <w:rFonts w:ascii="Times New Roman" w:hAnsi="Times New Roman"/>
                <w:sz w:val="28"/>
                <w:szCs w:val="28"/>
              </w:rPr>
              <w:t>115</w:t>
            </w:r>
          </w:p>
        </w:tc>
        <w:tc>
          <w:tcPr>
            <w:tcW w:w="152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F40250B" w14:textId="77777777" w:rsidR="00A92C7A" w:rsidRPr="009945FC" w:rsidRDefault="00A92C7A" w:rsidP="00284537">
            <w:pPr>
              <w:shd w:val="clear" w:color="auto" w:fill="FFFFFF"/>
              <w:spacing w:after="0" w:line="20" w:lineRule="atLeast"/>
              <w:ind w:right="-25"/>
              <w:jc w:val="center"/>
              <w:rPr>
                <w:rFonts w:ascii="Times New Roman" w:hAnsi="Times New Roman"/>
                <w:sz w:val="28"/>
                <w:szCs w:val="28"/>
              </w:rPr>
            </w:pPr>
            <w:r w:rsidRPr="009945FC">
              <w:rPr>
                <w:rFonts w:ascii="Times New Roman" w:hAnsi="Times New Roman"/>
                <w:sz w:val="28"/>
                <w:szCs w:val="28"/>
              </w:rPr>
              <w:t>5</w:t>
            </w:r>
          </w:p>
        </w:tc>
        <w:tc>
          <w:tcPr>
            <w:tcW w:w="131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AD9CED2" w14:textId="77777777" w:rsidR="00A92C7A" w:rsidRPr="009945FC" w:rsidRDefault="00A92C7A" w:rsidP="00284537">
            <w:pPr>
              <w:shd w:val="clear" w:color="auto" w:fill="FFFFFF"/>
              <w:spacing w:after="0" w:line="20" w:lineRule="atLeast"/>
              <w:ind w:right="-25"/>
              <w:jc w:val="center"/>
              <w:rPr>
                <w:rFonts w:ascii="Times New Roman" w:hAnsi="Times New Roman"/>
                <w:sz w:val="28"/>
                <w:szCs w:val="28"/>
              </w:rPr>
            </w:pPr>
            <w:r w:rsidRPr="009945FC">
              <w:rPr>
                <w:rFonts w:ascii="Times New Roman" w:hAnsi="Times New Roman"/>
                <w:sz w:val="28"/>
                <w:szCs w:val="28"/>
              </w:rPr>
              <w:t>10</w:t>
            </w:r>
          </w:p>
        </w:tc>
        <w:tc>
          <w:tcPr>
            <w:tcW w:w="101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0E00E22" w14:textId="77777777" w:rsidR="00A92C7A" w:rsidRPr="009945FC" w:rsidRDefault="00A92C7A" w:rsidP="00284537">
            <w:pPr>
              <w:shd w:val="clear" w:color="auto" w:fill="FFFFFF"/>
              <w:spacing w:after="0" w:line="20" w:lineRule="atLeast"/>
              <w:ind w:right="-25"/>
              <w:jc w:val="center"/>
              <w:rPr>
                <w:rFonts w:ascii="Times New Roman" w:hAnsi="Times New Roman"/>
                <w:sz w:val="28"/>
                <w:szCs w:val="28"/>
              </w:rPr>
            </w:pPr>
            <w:r w:rsidRPr="009945FC">
              <w:rPr>
                <w:rFonts w:ascii="Times New Roman" w:hAnsi="Times New Roman"/>
                <w:sz w:val="28"/>
                <w:szCs w:val="28"/>
              </w:rPr>
              <w:t>19</w:t>
            </w:r>
          </w:p>
        </w:tc>
      </w:tr>
      <w:tr w:rsidR="00A92C7A" w:rsidRPr="009945FC" w14:paraId="29E7703C" w14:textId="77777777" w:rsidTr="00284537">
        <w:trPr>
          <w:trHeight w:hRule="exact" w:val="271"/>
        </w:trPr>
        <w:tc>
          <w:tcPr>
            <w:tcW w:w="180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FA1E3BA" w14:textId="77777777" w:rsidR="00A92C7A" w:rsidRPr="009945FC" w:rsidRDefault="00A92C7A" w:rsidP="00284537">
            <w:pPr>
              <w:shd w:val="clear" w:color="auto" w:fill="FFFFFF"/>
              <w:spacing w:after="0" w:line="20" w:lineRule="atLeast"/>
              <w:ind w:right="-25"/>
              <w:jc w:val="center"/>
              <w:rPr>
                <w:rFonts w:ascii="Times New Roman" w:hAnsi="Times New Roman"/>
                <w:sz w:val="28"/>
                <w:szCs w:val="28"/>
              </w:rPr>
            </w:pPr>
            <w:r w:rsidRPr="009945FC">
              <w:rPr>
                <w:rFonts w:ascii="Times New Roman" w:hAnsi="Times New Roman"/>
                <w:sz w:val="28"/>
                <w:szCs w:val="28"/>
              </w:rPr>
              <w:t>50</w:t>
            </w:r>
          </w:p>
        </w:tc>
        <w:tc>
          <w:tcPr>
            <w:tcW w:w="162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0AA2163" w14:textId="77777777" w:rsidR="00A92C7A" w:rsidRPr="009945FC" w:rsidRDefault="00A92C7A" w:rsidP="00284537">
            <w:pPr>
              <w:shd w:val="clear" w:color="auto" w:fill="FFFFFF"/>
              <w:spacing w:after="0" w:line="20" w:lineRule="atLeast"/>
              <w:ind w:right="-25"/>
              <w:jc w:val="center"/>
              <w:rPr>
                <w:rFonts w:ascii="Times New Roman" w:hAnsi="Times New Roman"/>
                <w:sz w:val="28"/>
                <w:szCs w:val="28"/>
              </w:rPr>
            </w:pPr>
            <w:r w:rsidRPr="009945FC">
              <w:rPr>
                <w:rFonts w:ascii="Times New Roman" w:hAnsi="Times New Roman"/>
                <w:sz w:val="28"/>
                <w:szCs w:val="28"/>
              </w:rPr>
              <w:t>72</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9CFA7BF" w14:textId="77777777" w:rsidR="00A92C7A" w:rsidRPr="009945FC" w:rsidRDefault="00A92C7A" w:rsidP="00284537">
            <w:pPr>
              <w:shd w:val="clear" w:color="auto" w:fill="FFFFFF"/>
              <w:spacing w:after="0" w:line="20" w:lineRule="atLeast"/>
              <w:ind w:right="-25"/>
              <w:jc w:val="center"/>
              <w:rPr>
                <w:rFonts w:ascii="Times New Roman" w:hAnsi="Times New Roman"/>
                <w:sz w:val="28"/>
                <w:szCs w:val="28"/>
              </w:rPr>
            </w:pPr>
            <w:r w:rsidRPr="009945FC">
              <w:rPr>
                <w:rFonts w:ascii="Times New Roman" w:hAnsi="Times New Roman"/>
                <w:sz w:val="28"/>
                <w:szCs w:val="28"/>
              </w:rPr>
              <w:t>144</w:t>
            </w:r>
          </w:p>
        </w:tc>
        <w:tc>
          <w:tcPr>
            <w:tcW w:w="152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E63253C" w14:textId="77777777" w:rsidR="00A92C7A" w:rsidRPr="009945FC" w:rsidRDefault="00A92C7A" w:rsidP="00284537">
            <w:pPr>
              <w:shd w:val="clear" w:color="auto" w:fill="FFFFFF"/>
              <w:spacing w:after="0" w:line="20" w:lineRule="atLeast"/>
              <w:ind w:right="-25"/>
              <w:jc w:val="center"/>
              <w:rPr>
                <w:rFonts w:ascii="Times New Roman" w:hAnsi="Times New Roman"/>
                <w:sz w:val="28"/>
                <w:szCs w:val="28"/>
              </w:rPr>
            </w:pPr>
            <w:r w:rsidRPr="009945FC">
              <w:rPr>
                <w:rFonts w:ascii="Times New Roman" w:hAnsi="Times New Roman"/>
                <w:sz w:val="28"/>
                <w:szCs w:val="28"/>
              </w:rPr>
              <w:t>6</w:t>
            </w:r>
          </w:p>
        </w:tc>
        <w:tc>
          <w:tcPr>
            <w:tcW w:w="131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C986508" w14:textId="77777777" w:rsidR="00A92C7A" w:rsidRPr="009945FC" w:rsidRDefault="00A92C7A" w:rsidP="00284537">
            <w:pPr>
              <w:shd w:val="clear" w:color="auto" w:fill="FFFFFF"/>
              <w:spacing w:after="0" w:line="20" w:lineRule="atLeast"/>
              <w:ind w:right="-25"/>
              <w:jc w:val="center"/>
              <w:rPr>
                <w:rFonts w:ascii="Times New Roman" w:hAnsi="Times New Roman"/>
                <w:sz w:val="28"/>
                <w:szCs w:val="28"/>
              </w:rPr>
            </w:pPr>
            <w:r w:rsidRPr="009945FC">
              <w:rPr>
                <w:rFonts w:ascii="Times New Roman" w:hAnsi="Times New Roman"/>
                <w:sz w:val="28"/>
                <w:szCs w:val="28"/>
              </w:rPr>
              <w:t>12</w:t>
            </w:r>
          </w:p>
        </w:tc>
        <w:tc>
          <w:tcPr>
            <w:tcW w:w="101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D68D606" w14:textId="77777777" w:rsidR="00A92C7A" w:rsidRPr="009945FC" w:rsidRDefault="00A92C7A" w:rsidP="00284537">
            <w:pPr>
              <w:shd w:val="clear" w:color="auto" w:fill="FFFFFF"/>
              <w:spacing w:after="0" w:line="20" w:lineRule="atLeast"/>
              <w:ind w:right="-25"/>
              <w:jc w:val="center"/>
              <w:rPr>
                <w:rFonts w:ascii="Times New Roman" w:hAnsi="Times New Roman"/>
                <w:sz w:val="28"/>
                <w:szCs w:val="28"/>
              </w:rPr>
            </w:pPr>
            <w:r w:rsidRPr="009945FC">
              <w:rPr>
                <w:rFonts w:ascii="Times New Roman" w:hAnsi="Times New Roman"/>
                <w:sz w:val="28"/>
                <w:szCs w:val="28"/>
              </w:rPr>
              <w:t>24</w:t>
            </w:r>
          </w:p>
        </w:tc>
      </w:tr>
      <w:tr w:rsidR="00A92C7A" w:rsidRPr="009945FC" w14:paraId="7E24EE1B" w14:textId="77777777" w:rsidTr="00284537">
        <w:trPr>
          <w:trHeight w:hRule="exact" w:val="271"/>
        </w:trPr>
        <w:tc>
          <w:tcPr>
            <w:tcW w:w="180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EC96F49" w14:textId="77777777" w:rsidR="00A92C7A" w:rsidRPr="009945FC" w:rsidRDefault="00A92C7A" w:rsidP="00284537">
            <w:pPr>
              <w:shd w:val="clear" w:color="auto" w:fill="FFFFFF"/>
              <w:spacing w:after="0" w:line="20" w:lineRule="atLeast"/>
              <w:ind w:right="-25"/>
              <w:jc w:val="center"/>
              <w:rPr>
                <w:rFonts w:ascii="Times New Roman" w:hAnsi="Times New Roman"/>
                <w:sz w:val="28"/>
                <w:szCs w:val="28"/>
              </w:rPr>
            </w:pPr>
            <w:r w:rsidRPr="009945FC">
              <w:rPr>
                <w:rFonts w:ascii="Times New Roman" w:hAnsi="Times New Roman"/>
                <w:sz w:val="28"/>
                <w:szCs w:val="28"/>
              </w:rPr>
              <w:t>60</w:t>
            </w:r>
          </w:p>
        </w:tc>
        <w:tc>
          <w:tcPr>
            <w:tcW w:w="162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0BF13EC" w14:textId="77777777" w:rsidR="00A92C7A" w:rsidRPr="009945FC" w:rsidRDefault="00A92C7A" w:rsidP="00284537">
            <w:pPr>
              <w:shd w:val="clear" w:color="auto" w:fill="FFFFFF"/>
              <w:spacing w:after="0" w:line="20" w:lineRule="atLeast"/>
              <w:ind w:right="-25"/>
              <w:jc w:val="center"/>
              <w:rPr>
                <w:rFonts w:ascii="Times New Roman" w:hAnsi="Times New Roman"/>
                <w:sz w:val="28"/>
                <w:szCs w:val="28"/>
              </w:rPr>
            </w:pPr>
            <w:r w:rsidRPr="009945FC">
              <w:rPr>
                <w:rFonts w:ascii="Times New Roman" w:hAnsi="Times New Roman"/>
                <w:sz w:val="28"/>
                <w:szCs w:val="28"/>
              </w:rPr>
              <w:t>86</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D6BF464" w14:textId="77777777" w:rsidR="00A92C7A" w:rsidRPr="009945FC" w:rsidRDefault="00A92C7A" w:rsidP="00284537">
            <w:pPr>
              <w:shd w:val="clear" w:color="auto" w:fill="FFFFFF"/>
              <w:spacing w:after="0" w:line="20" w:lineRule="atLeast"/>
              <w:ind w:right="-25"/>
              <w:jc w:val="center"/>
              <w:rPr>
                <w:rFonts w:ascii="Times New Roman" w:hAnsi="Times New Roman"/>
                <w:sz w:val="28"/>
                <w:szCs w:val="28"/>
              </w:rPr>
            </w:pPr>
            <w:r w:rsidRPr="009945FC">
              <w:rPr>
                <w:rFonts w:ascii="Times New Roman" w:hAnsi="Times New Roman"/>
                <w:sz w:val="28"/>
                <w:szCs w:val="28"/>
              </w:rPr>
              <w:t>173</w:t>
            </w:r>
          </w:p>
        </w:tc>
        <w:tc>
          <w:tcPr>
            <w:tcW w:w="152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18B67E2" w14:textId="77777777" w:rsidR="00A92C7A" w:rsidRPr="009945FC" w:rsidRDefault="00A92C7A" w:rsidP="00284537">
            <w:pPr>
              <w:shd w:val="clear" w:color="auto" w:fill="FFFFFF"/>
              <w:spacing w:after="0" w:line="20" w:lineRule="atLeast"/>
              <w:ind w:right="-25"/>
              <w:jc w:val="center"/>
              <w:rPr>
                <w:rFonts w:ascii="Times New Roman" w:hAnsi="Times New Roman"/>
                <w:sz w:val="28"/>
                <w:szCs w:val="28"/>
              </w:rPr>
            </w:pPr>
            <w:r w:rsidRPr="009945FC">
              <w:rPr>
                <w:rFonts w:ascii="Times New Roman" w:hAnsi="Times New Roman"/>
                <w:sz w:val="28"/>
                <w:szCs w:val="28"/>
              </w:rPr>
              <w:t>7</w:t>
            </w:r>
          </w:p>
        </w:tc>
        <w:tc>
          <w:tcPr>
            <w:tcW w:w="131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C1D4051" w14:textId="77777777" w:rsidR="00A92C7A" w:rsidRPr="009945FC" w:rsidRDefault="00A92C7A" w:rsidP="00284537">
            <w:pPr>
              <w:shd w:val="clear" w:color="auto" w:fill="FFFFFF"/>
              <w:spacing w:after="0" w:line="20" w:lineRule="atLeast"/>
              <w:ind w:right="-25"/>
              <w:jc w:val="center"/>
              <w:rPr>
                <w:rFonts w:ascii="Times New Roman" w:hAnsi="Times New Roman"/>
                <w:sz w:val="28"/>
                <w:szCs w:val="28"/>
              </w:rPr>
            </w:pPr>
            <w:r w:rsidRPr="009945FC">
              <w:rPr>
                <w:rFonts w:ascii="Times New Roman" w:hAnsi="Times New Roman"/>
                <w:sz w:val="28"/>
                <w:szCs w:val="28"/>
              </w:rPr>
              <w:t>14</w:t>
            </w:r>
          </w:p>
        </w:tc>
        <w:tc>
          <w:tcPr>
            <w:tcW w:w="101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939169A" w14:textId="77777777" w:rsidR="00A92C7A" w:rsidRPr="009945FC" w:rsidRDefault="00A92C7A" w:rsidP="00284537">
            <w:pPr>
              <w:shd w:val="clear" w:color="auto" w:fill="FFFFFF"/>
              <w:spacing w:after="0" w:line="20" w:lineRule="atLeast"/>
              <w:ind w:right="-25"/>
              <w:jc w:val="center"/>
              <w:rPr>
                <w:rFonts w:ascii="Times New Roman" w:hAnsi="Times New Roman"/>
                <w:sz w:val="28"/>
                <w:szCs w:val="28"/>
              </w:rPr>
            </w:pPr>
            <w:r w:rsidRPr="009945FC">
              <w:rPr>
                <w:rFonts w:ascii="Times New Roman" w:hAnsi="Times New Roman"/>
                <w:sz w:val="28"/>
                <w:szCs w:val="28"/>
              </w:rPr>
              <w:t>29</w:t>
            </w:r>
          </w:p>
        </w:tc>
      </w:tr>
      <w:tr w:rsidR="00A92C7A" w:rsidRPr="009945FC" w14:paraId="0C86BF6C" w14:textId="77777777" w:rsidTr="00284537">
        <w:trPr>
          <w:trHeight w:hRule="exact" w:val="280"/>
        </w:trPr>
        <w:tc>
          <w:tcPr>
            <w:tcW w:w="180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9CF6BAE" w14:textId="77777777" w:rsidR="00A92C7A" w:rsidRPr="009945FC" w:rsidRDefault="00A92C7A" w:rsidP="00284537">
            <w:pPr>
              <w:shd w:val="clear" w:color="auto" w:fill="FFFFFF"/>
              <w:spacing w:after="0" w:line="20" w:lineRule="atLeast"/>
              <w:ind w:right="-25"/>
              <w:jc w:val="center"/>
              <w:rPr>
                <w:rFonts w:ascii="Times New Roman" w:hAnsi="Times New Roman"/>
                <w:sz w:val="28"/>
                <w:szCs w:val="28"/>
              </w:rPr>
            </w:pPr>
            <w:r w:rsidRPr="009945FC">
              <w:rPr>
                <w:rFonts w:ascii="Times New Roman" w:hAnsi="Times New Roman"/>
                <w:sz w:val="28"/>
                <w:szCs w:val="28"/>
              </w:rPr>
              <w:t>70</w:t>
            </w:r>
          </w:p>
        </w:tc>
        <w:tc>
          <w:tcPr>
            <w:tcW w:w="162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562E560" w14:textId="77777777" w:rsidR="00A92C7A" w:rsidRPr="009945FC" w:rsidRDefault="00A92C7A" w:rsidP="00284537">
            <w:pPr>
              <w:shd w:val="clear" w:color="auto" w:fill="FFFFFF"/>
              <w:spacing w:after="0" w:line="20" w:lineRule="atLeast"/>
              <w:ind w:right="-25"/>
              <w:jc w:val="center"/>
              <w:rPr>
                <w:rFonts w:ascii="Times New Roman" w:hAnsi="Times New Roman"/>
                <w:sz w:val="28"/>
                <w:szCs w:val="28"/>
              </w:rPr>
            </w:pPr>
            <w:r w:rsidRPr="009945FC">
              <w:rPr>
                <w:rFonts w:ascii="Times New Roman" w:hAnsi="Times New Roman"/>
                <w:sz w:val="28"/>
                <w:szCs w:val="28"/>
              </w:rPr>
              <w:t>101</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E0674AF" w14:textId="77777777" w:rsidR="00A92C7A" w:rsidRPr="009945FC" w:rsidRDefault="00A92C7A" w:rsidP="00284537">
            <w:pPr>
              <w:shd w:val="clear" w:color="auto" w:fill="FFFFFF"/>
              <w:spacing w:after="0" w:line="20" w:lineRule="atLeast"/>
              <w:ind w:right="-25"/>
              <w:jc w:val="center"/>
              <w:rPr>
                <w:rFonts w:ascii="Times New Roman" w:hAnsi="Times New Roman"/>
                <w:sz w:val="28"/>
                <w:szCs w:val="28"/>
              </w:rPr>
            </w:pPr>
            <w:r w:rsidRPr="009945FC">
              <w:rPr>
                <w:rFonts w:ascii="Times New Roman" w:hAnsi="Times New Roman"/>
                <w:sz w:val="28"/>
                <w:szCs w:val="28"/>
              </w:rPr>
              <w:t>202</w:t>
            </w:r>
          </w:p>
        </w:tc>
        <w:tc>
          <w:tcPr>
            <w:tcW w:w="152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8B72B1F" w14:textId="77777777" w:rsidR="00A92C7A" w:rsidRPr="009945FC" w:rsidRDefault="00A92C7A" w:rsidP="00284537">
            <w:pPr>
              <w:shd w:val="clear" w:color="auto" w:fill="FFFFFF"/>
              <w:spacing w:after="0" w:line="20" w:lineRule="atLeast"/>
              <w:ind w:right="-25"/>
              <w:jc w:val="center"/>
              <w:rPr>
                <w:rFonts w:ascii="Times New Roman" w:hAnsi="Times New Roman"/>
                <w:sz w:val="28"/>
                <w:szCs w:val="28"/>
              </w:rPr>
            </w:pPr>
            <w:r w:rsidRPr="009945FC">
              <w:rPr>
                <w:rFonts w:ascii="Times New Roman" w:hAnsi="Times New Roman"/>
                <w:sz w:val="28"/>
                <w:szCs w:val="28"/>
              </w:rPr>
              <w:t>8</w:t>
            </w:r>
          </w:p>
        </w:tc>
        <w:tc>
          <w:tcPr>
            <w:tcW w:w="131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5FE4463" w14:textId="77777777" w:rsidR="00A92C7A" w:rsidRPr="009945FC" w:rsidRDefault="00A92C7A" w:rsidP="00284537">
            <w:pPr>
              <w:shd w:val="clear" w:color="auto" w:fill="FFFFFF"/>
              <w:spacing w:after="0" w:line="20" w:lineRule="atLeast"/>
              <w:ind w:right="-25"/>
              <w:jc w:val="center"/>
              <w:rPr>
                <w:rFonts w:ascii="Times New Roman" w:hAnsi="Times New Roman"/>
                <w:sz w:val="28"/>
                <w:szCs w:val="28"/>
              </w:rPr>
            </w:pPr>
            <w:r w:rsidRPr="009945FC">
              <w:rPr>
                <w:rFonts w:ascii="Times New Roman" w:hAnsi="Times New Roman"/>
                <w:sz w:val="28"/>
                <w:szCs w:val="28"/>
              </w:rPr>
              <w:t>17</w:t>
            </w:r>
          </w:p>
        </w:tc>
        <w:tc>
          <w:tcPr>
            <w:tcW w:w="101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6927B09" w14:textId="77777777" w:rsidR="00A92C7A" w:rsidRPr="009945FC" w:rsidRDefault="00A92C7A" w:rsidP="00284537">
            <w:pPr>
              <w:shd w:val="clear" w:color="auto" w:fill="FFFFFF"/>
              <w:spacing w:after="0" w:line="20" w:lineRule="atLeast"/>
              <w:ind w:right="-25"/>
              <w:jc w:val="center"/>
              <w:rPr>
                <w:rFonts w:ascii="Times New Roman" w:hAnsi="Times New Roman"/>
                <w:sz w:val="28"/>
                <w:szCs w:val="28"/>
              </w:rPr>
            </w:pPr>
            <w:r w:rsidRPr="009945FC">
              <w:rPr>
                <w:rFonts w:ascii="Times New Roman" w:hAnsi="Times New Roman"/>
                <w:sz w:val="28"/>
                <w:szCs w:val="28"/>
              </w:rPr>
              <w:t>34</w:t>
            </w:r>
          </w:p>
        </w:tc>
      </w:tr>
      <w:tr w:rsidR="00A92C7A" w:rsidRPr="009945FC" w14:paraId="496D9E4E" w14:textId="77777777" w:rsidTr="00284537">
        <w:trPr>
          <w:trHeight w:hRule="exact" w:val="280"/>
        </w:trPr>
        <w:tc>
          <w:tcPr>
            <w:tcW w:w="180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86A39B9" w14:textId="77777777" w:rsidR="00A92C7A" w:rsidRPr="009945FC" w:rsidRDefault="00A92C7A" w:rsidP="00284537">
            <w:pPr>
              <w:shd w:val="clear" w:color="auto" w:fill="FFFFFF"/>
              <w:spacing w:after="0" w:line="20" w:lineRule="atLeast"/>
              <w:ind w:right="-25"/>
              <w:jc w:val="center"/>
              <w:rPr>
                <w:rFonts w:ascii="Times New Roman" w:hAnsi="Times New Roman"/>
                <w:sz w:val="28"/>
                <w:szCs w:val="28"/>
              </w:rPr>
            </w:pPr>
            <w:r w:rsidRPr="009945FC">
              <w:rPr>
                <w:rFonts w:ascii="Times New Roman" w:hAnsi="Times New Roman"/>
                <w:sz w:val="28"/>
                <w:szCs w:val="28"/>
              </w:rPr>
              <w:t>80</w:t>
            </w:r>
          </w:p>
        </w:tc>
        <w:tc>
          <w:tcPr>
            <w:tcW w:w="162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E353D7C" w14:textId="77777777" w:rsidR="00A92C7A" w:rsidRPr="009945FC" w:rsidRDefault="00A92C7A" w:rsidP="00284537">
            <w:pPr>
              <w:shd w:val="clear" w:color="auto" w:fill="FFFFFF"/>
              <w:spacing w:after="0" w:line="20" w:lineRule="atLeast"/>
              <w:ind w:right="-25"/>
              <w:jc w:val="center"/>
              <w:rPr>
                <w:rFonts w:ascii="Times New Roman" w:hAnsi="Times New Roman"/>
                <w:sz w:val="28"/>
                <w:szCs w:val="28"/>
              </w:rPr>
            </w:pPr>
            <w:r w:rsidRPr="009945FC">
              <w:rPr>
                <w:rFonts w:ascii="Times New Roman" w:hAnsi="Times New Roman"/>
                <w:sz w:val="28"/>
                <w:szCs w:val="28"/>
              </w:rPr>
              <w:t>115</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B847845" w14:textId="77777777" w:rsidR="00A92C7A" w:rsidRPr="009945FC" w:rsidRDefault="00A92C7A" w:rsidP="00284537">
            <w:pPr>
              <w:shd w:val="clear" w:color="auto" w:fill="FFFFFF"/>
              <w:spacing w:after="0" w:line="20" w:lineRule="atLeast"/>
              <w:ind w:right="-25"/>
              <w:jc w:val="center"/>
              <w:rPr>
                <w:rFonts w:ascii="Times New Roman" w:hAnsi="Times New Roman"/>
                <w:sz w:val="28"/>
                <w:szCs w:val="28"/>
              </w:rPr>
            </w:pPr>
            <w:r w:rsidRPr="009945FC">
              <w:rPr>
                <w:rFonts w:ascii="Times New Roman" w:hAnsi="Times New Roman"/>
                <w:sz w:val="28"/>
                <w:szCs w:val="28"/>
              </w:rPr>
              <w:t>230</w:t>
            </w:r>
          </w:p>
        </w:tc>
        <w:tc>
          <w:tcPr>
            <w:tcW w:w="152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406A7B7" w14:textId="77777777" w:rsidR="00A92C7A" w:rsidRPr="009945FC" w:rsidRDefault="00A92C7A" w:rsidP="00284537">
            <w:pPr>
              <w:shd w:val="clear" w:color="auto" w:fill="FFFFFF"/>
              <w:spacing w:after="0" w:line="20" w:lineRule="atLeast"/>
              <w:ind w:right="-25"/>
              <w:jc w:val="center"/>
              <w:rPr>
                <w:rFonts w:ascii="Times New Roman" w:hAnsi="Times New Roman"/>
                <w:sz w:val="28"/>
                <w:szCs w:val="28"/>
              </w:rPr>
            </w:pPr>
            <w:r w:rsidRPr="009945FC">
              <w:rPr>
                <w:rFonts w:ascii="Times New Roman" w:hAnsi="Times New Roman"/>
                <w:sz w:val="28"/>
                <w:szCs w:val="28"/>
              </w:rPr>
              <w:t>10</w:t>
            </w:r>
          </w:p>
        </w:tc>
        <w:tc>
          <w:tcPr>
            <w:tcW w:w="131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E5CD73E" w14:textId="77777777" w:rsidR="00A92C7A" w:rsidRPr="009945FC" w:rsidRDefault="00A92C7A" w:rsidP="00284537">
            <w:pPr>
              <w:shd w:val="clear" w:color="auto" w:fill="FFFFFF"/>
              <w:spacing w:after="0" w:line="20" w:lineRule="atLeast"/>
              <w:ind w:right="-25"/>
              <w:jc w:val="center"/>
              <w:rPr>
                <w:rFonts w:ascii="Times New Roman" w:hAnsi="Times New Roman"/>
                <w:sz w:val="28"/>
                <w:szCs w:val="28"/>
              </w:rPr>
            </w:pPr>
            <w:r w:rsidRPr="009945FC">
              <w:rPr>
                <w:rFonts w:ascii="Times New Roman" w:hAnsi="Times New Roman"/>
                <w:sz w:val="28"/>
                <w:szCs w:val="28"/>
              </w:rPr>
              <w:t>19</w:t>
            </w:r>
          </w:p>
        </w:tc>
        <w:tc>
          <w:tcPr>
            <w:tcW w:w="101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ABA5578" w14:textId="77777777" w:rsidR="00A92C7A" w:rsidRPr="009945FC" w:rsidRDefault="00A92C7A" w:rsidP="00284537">
            <w:pPr>
              <w:shd w:val="clear" w:color="auto" w:fill="FFFFFF"/>
              <w:spacing w:after="0" w:line="20" w:lineRule="atLeast"/>
              <w:ind w:right="-25"/>
              <w:jc w:val="center"/>
              <w:rPr>
                <w:rFonts w:ascii="Times New Roman" w:hAnsi="Times New Roman"/>
                <w:sz w:val="28"/>
                <w:szCs w:val="28"/>
              </w:rPr>
            </w:pPr>
            <w:r w:rsidRPr="009945FC">
              <w:rPr>
                <w:rFonts w:ascii="Times New Roman" w:hAnsi="Times New Roman"/>
                <w:sz w:val="28"/>
                <w:szCs w:val="28"/>
              </w:rPr>
              <w:t>38</w:t>
            </w:r>
          </w:p>
        </w:tc>
      </w:tr>
      <w:tr w:rsidR="00A92C7A" w:rsidRPr="009945FC" w14:paraId="5004E445" w14:textId="77777777" w:rsidTr="00284537">
        <w:trPr>
          <w:trHeight w:hRule="exact" w:val="271"/>
        </w:trPr>
        <w:tc>
          <w:tcPr>
            <w:tcW w:w="180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D5EFBA4" w14:textId="77777777" w:rsidR="00A92C7A" w:rsidRPr="009945FC" w:rsidRDefault="00A92C7A" w:rsidP="00284537">
            <w:pPr>
              <w:shd w:val="clear" w:color="auto" w:fill="FFFFFF"/>
              <w:spacing w:after="0" w:line="20" w:lineRule="atLeast"/>
              <w:ind w:right="-25"/>
              <w:jc w:val="center"/>
              <w:rPr>
                <w:rFonts w:ascii="Times New Roman" w:hAnsi="Times New Roman"/>
                <w:sz w:val="28"/>
                <w:szCs w:val="28"/>
              </w:rPr>
            </w:pPr>
            <w:r w:rsidRPr="009945FC">
              <w:rPr>
                <w:rFonts w:ascii="Times New Roman" w:hAnsi="Times New Roman"/>
                <w:sz w:val="28"/>
                <w:szCs w:val="28"/>
              </w:rPr>
              <w:t>90</w:t>
            </w:r>
          </w:p>
        </w:tc>
        <w:tc>
          <w:tcPr>
            <w:tcW w:w="162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FE88C3C" w14:textId="77777777" w:rsidR="00A92C7A" w:rsidRPr="009945FC" w:rsidRDefault="00A92C7A" w:rsidP="00284537">
            <w:pPr>
              <w:shd w:val="clear" w:color="auto" w:fill="FFFFFF"/>
              <w:spacing w:after="0" w:line="20" w:lineRule="atLeast"/>
              <w:ind w:right="-25"/>
              <w:jc w:val="center"/>
              <w:rPr>
                <w:rFonts w:ascii="Times New Roman" w:hAnsi="Times New Roman"/>
                <w:sz w:val="28"/>
                <w:szCs w:val="28"/>
              </w:rPr>
            </w:pPr>
            <w:r w:rsidRPr="009945FC">
              <w:rPr>
                <w:rFonts w:ascii="Times New Roman" w:hAnsi="Times New Roman"/>
                <w:sz w:val="28"/>
                <w:szCs w:val="28"/>
              </w:rPr>
              <w:t>130</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758A27A" w14:textId="77777777" w:rsidR="00A92C7A" w:rsidRPr="009945FC" w:rsidRDefault="00A92C7A" w:rsidP="00284537">
            <w:pPr>
              <w:shd w:val="clear" w:color="auto" w:fill="FFFFFF"/>
              <w:spacing w:after="0" w:line="20" w:lineRule="atLeast"/>
              <w:ind w:right="-25"/>
              <w:jc w:val="center"/>
              <w:rPr>
                <w:rFonts w:ascii="Times New Roman" w:hAnsi="Times New Roman"/>
                <w:sz w:val="28"/>
                <w:szCs w:val="28"/>
              </w:rPr>
            </w:pPr>
            <w:r w:rsidRPr="009945FC">
              <w:rPr>
                <w:rFonts w:ascii="Times New Roman" w:hAnsi="Times New Roman"/>
                <w:sz w:val="28"/>
                <w:szCs w:val="28"/>
              </w:rPr>
              <w:t>259</w:t>
            </w:r>
          </w:p>
        </w:tc>
        <w:tc>
          <w:tcPr>
            <w:tcW w:w="152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E5E0380" w14:textId="77777777" w:rsidR="00A92C7A" w:rsidRPr="009945FC" w:rsidRDefault="00A92C7A" w:rsidP="00284537">
            <w:pPr>
              <w:shd w:val="clear" w:color="auto" w:fill="FFFFFF"/>
              <w:spacing w:after="0" w:line="20" w:lineRule="atLeast"/>
              <w:ind w:right="-25"/>
              <w:jc w:val="center"/>
              <w:rPr>
                <w:rFonts w:ascii="Times New Roman" w:hAnsi="Times New Roman"/>
                <w:sz w:val="28"/>
                <w:szCs w:val="28"/>
              </w:rPr>
            </w:pPr>
            <w:r w:rsidRPr="009945FC">
              <w:rPr>
                <w:rFonts w:ascii="Times New Roman" w:hAnsi="Times New Roman"/>
                <w:sz w:val="28"/>
                <w:szCs w:val="28"/>
              </w:rPr>
              <w:t>11</w:t>
            </w:r>
          </w:p>
        </w:tc>
        <w:tc>
          <w:tcPr>
            <w:tcW w:w="131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7B935E5" w14:textId="77777777" w:rsidR="00A92C7A" w:rsidRPr="009945FC" w:rsidRDefault="00A92C7A" w:rsidP="00284537">
            <w:pPr>
              <w:shd w:val="clear" w:color="auto" w:fill="FFFFFF"/>
              <w:spacing w:after="0" w:line="20" w:lineRule="atLeast"/>
              <w:ind w:right="-25"/>
              <w:jc w:val="center"/>
              <w:rPr>
                <w:rFonts w:ascii="Times New Roman" w:hAnsi="Times New Roman"/>
                <w:sz w:val="28"/>
                <w:szCs w:val="28"/>
              </w:rPr>
            </w:pPr>
            <w:r w:rsidRPr="009945FC">
              <w:rPr>
                <w:rFonts w:ascii="Times New Roman" w:hAnsi="Times New Roman"/>
                <w:sz w:val="28"/>
                <w:szCs w:val="28"/>
              </w:rPr>
              <w:t>22</w:t>
            </w:r>
          </w:p>
        </w:tc>
        <w:tc>
          <w:tcPr>
            <w:tcW w:w="101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7555759" w14:textId="77777777" w:rsidR="00A92C7A" w:rsidRPr="009945FC" w:rsidRDefault="00A92C7A" w:rsidP="00284537">
            <w:pPr>
              <w:shd w:val="clear" w:color="auto" w:fill="FFFFFF"/>
              <w:spacing w:after="0" w:line="20" w:lineRule="atLeast"/>
              <w:ind w:right="-25"/>
              <w:jc w:val="center"/>
              <w:rPr>
                <w:rFonts w:ascii="Times New Roman" w:hAnsi="Times New Roman"/>
                <w:sz w:val="28"/>
                <w:szCs w:val="28"/>
              </w:rPr>
            </w:pPr>
            <w:r w:rsidRPr="009945FC">
              <w:rPr>
                <w:rFonts w:ascii="Times New Roman" w:hAnsi="Times New Roman"/>
                <w:sz w:val="28"/>
                <w:szCs w:val="28"/>
              </w:rPr>
              <w:t>43</w:t>
            </w:r>
          </w:p>
        </w:tc>
      </w:tr>
      <w:tr w:rsidR="00A92C7A" w:rsidRPr="009945FC" w14:paraId="321D6F80" w14:textId="77777777" w:rsidTr="00284537">
        <w:trPr>
          <w:trHeight w:hRule="exact" w:val="280"/>
        </w:trPr>
        <w:tc>
          <w:tcPr>
            <w:tcW w:w="180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6B61D54" w14:textId="77777777" w:rsidR="00A92C7A" w:rsidRPr="009945FC" w:rsidRDefault="00A92C7A" w:rsidP="00284537">
            <w:pPr>
              <w:shd w:val="clear" w:color="auto" w:fill="FFFFFF"/>
              <w:spacing w:after="0" w:line="20" w:lineRule="atLeast"/>
              <w:ind w:right="-25"/>
              <w:jc w:val="center"/>
              <w:rPr>
                <w:rFonts w:ascii="Times New Roman" w:hAnsi="Times New Roman"/>
                <w:sz w:val="28"/>
                <w:szCs w:val="28"/>
              </w:rPr>
            </w:pPr>
            <w:r w:rsidRPr="009945FC">
              <w:rPr>
                <w:rFonts w:ascii="Times New Roman" w:hAnsi="Times New Roman"/>
                <w:sz w:val="28"/>
                <w:szCs w:val="28"/>
              </w:rPr>
              <w:t>100</w:t>
            </w:r>
          </w:p>
        </w:tc>
        <w:tc>
          <w:tcPr>
            <w:tcW w:w="162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3901FCA" w14:textId="77777777" w:rsidR="00A92C7A" w:rsidRPr="009945FC" w:rsidRDefault="00A92C7A" w:rsidP="00284537">
            <w:pPr>
              <w:shd w:val="clear" w:color="auto" w:fill="FFFFFF"/>
              <w:spacing w:after="0" w:line="20" w:lineRule="atLeast"/>
              <w:ind w:right="-25"/>
              <w:jc w:val="center"/>
              <w:rPr>
                <w:rFonts w:ascii="Times New Roman" w:hAnsi="Times New Roman"/>
                <w:sz w:val="28"/>
                <w:szCs w:val="28"/>
              </w:rPr>
            </w:pPr>
            <w:r w:rsidRPr="009945FC">
              <w:rPr>
                <w:rFonts w:ascii="Times New Roman" w:hAnsi="Times New Roman"/>
                <w:sz w:val="28"/>
                <w:szCs w:val="28"/>
              </w:rPr>
              <w:t>144</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B208762" w14:textId="77777777" w:rsidR="00A92C7A" w:rsidRPr="009945FC" w:rsidRDefault="00A92C7A" w:rsidP="00284537">
            <w:pPr>
              <w:shd w:val="clear" w:color="auto" w:fill="FFFFFF"/>
              <w:spacing w:after="0" w:line="20" w:lineRule="atLeast"/>
              <w:ind w:right="-25"/>
              <w:jc w:val="center"/>
              <w:rPr>
                <w:rFonts w:ascii="Times New Roman" w:hAnsi="Times New Roman"/>
                <w:sz w:val="28"/>
                <w:szCs w:val="28"/>
              </w:rPr>
            </w:pPr>
            <w:r w:rsidRPr="009945FC">
              <w:rPr>
                <w:rFonts w:ascii="Times New Roman" w:hAnsi="Times New Roman"/>
                <w:sz w:val="28"/>
                <w:szCs w:val="28"/>
              </w:rPr>
              <w:t>288</w:t>
            </w:r>
          </w:p>
        </w:tc>
        <w:tc>
          <w:tcPr>
            <w:tcW w:w="152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9F6B64F" w14:textId="77777777" w:rsidR="00A92C7A" w:rsidRPr="009945FC" w:rsidRDefault="00A92C7A" w:rsidP="00284537">
            <w:pPr>
              <w:shd w:val="clear" w:color="auto" w:fill="FFFFFF"/>
              <w:spacing w:after="0" w:line="20" w:lineRule="atLeast"/>
              <w:ind w:right="-25"/>
              <w:jc w:val="center"/>
              <w:rPr>
                <w:rFonts w:ascii="Times New Roman" w:hAnsi="Times New Roman"/>
                <w:sz w:val="28"/>
                <w:szCs w:val="28"/>
              </w:rPr>
            </w:pPr>
            <w:r w:rsidRPr="009945FC">
              <w:rPr>
                <w:rFonts w:ascii="Times New Roman" w:hAnsi="Times New Roman"/>
                <w:sz w:val="28"/>
                <w:szCs w:val="28"/>
              </w:rPr>
              <w:t>12</w:t>
            </w:r>
          </w:p>
        </w:tc>
        <w:tc>
          <w:tcPr>
            <w:tcW w:w="131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8BCCA57" w14:textId="77777777" w:rsidR="00A92C7A" w:rsidRPr="009945FC" w:rsidRDefault="00A92C7A" w:rsidP="00284537">
            <w:pPr>
              <w:shd w:val="clear" w:color="auto" w:fill="FFFFFF"/>
              <w:spacing w:after="0" w:line="20" w:lineRule="atLeast"/>
              <w:ind w:right="-25"/>
              <w:jc w:val="center"/>
              <w:rPr>
                <w:rFonts w:ascii="Times New Roman" w:hAnsi="Times New Roman"/>
                <w:sz w:val="28"/>
                <w:szCs w:val="28"/>
              </w:rPr>
            </w:pPr>
            <w:r w:rsidRPr="009945FC">
              <w:rPr>
                <w:rFonts w:ascii="Times New Roman" w:hAnsi="Times New Roman"/>
                <w:sz w:val="28"/>
                <w:szCs w:val="28"/>
              </w:rPr>
              <w:t>24</w:t>
            </w:r>
          </w:p>
        </w:tc>
        <w:tc>
          <w:tcPr>
            <w:tcW w:w="101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DAB5D0B" w14:textId="77777777" w:rsidR="00A92C7A" w:rsidRPr="009945FC" w:rsidRDefault="00A92C7A" w:rsidP="00284537">
            <w:pPr>
              <w:shd w:val="clear" w:color="auto" w:fill="FFFFFF"/>
              <w:spacing w:after="0" w:line="20" w:lineRule="atLeast"/>
              <w:ind w:right="-25"/>
              <w:jc w:val="center"/>
              <w:rPr>
                <w:rFonts w:ascii="Times New Roman" w:hAnsi="Times New Roman"/>
                <w:sz w:val="28"/>
                <w:szCs w:val="28"/>
              </w:rPr>
            </w:pPr>
            <w:r w:rsidRPr="009945FC">
              <w:rPr>
                <w:rFonts w:ascii="Times New Roman" w:hAnsi="Times New Roman"/>
                <w:sz w:val="28"/>
                <w:szCs w:val="28"/>
              </w:rPr>
              <w:t>48</w:t>
            </w:r>
          </w:p>
        </w:tc>
      </w:tr>
      <w:tr w:rsidR="00A92C7A" w:rsidRPr="009945FC" w14:paraId="777E7D6F" w14:textId="77777777" w:rsidTr="00284537">
        <w:trPr>
          <w:trHeight w:hRule="exact" w:val="271"/>
        </w:trPr>
        <w:tc>
          <w:tcPr>
            <w:tcW w:w="180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E4B48C2" w14:textId="77777777" w:rsidR="00A92C7A" w:rsidRPr="009945FC" w:rsidRDefault="00A92C7A" w:rsidP="00284537">
            <w:pPr>
              <w:shd w:val="clear" w:color="auto" w:fill="FFFFFF"/>
              <w:spacing w:after="0" w:line="20" w:lineRule="atLeast"/>
              <w:ind w:right="-25"/>
              <w:jc w:val="center"/>
              <w:rPr>
                <w:rFonts w:ascii="Times New Roman" w:hAnsi="Times New Roman"/>
                <w:sz w:val="28"/>
                <w:szCs w:val="28"/>
              </w:rPr>
            </w:pPr>
            <w:r w:rsidRPr="009945FC">
              <w:rPr>
                <w:rFonts w:ascii="Times New Roman" w:hAnsi="Times New Roman"/>
                <w:sz w:val="28"/>
                <w:szCs w:val="28"/>
              </w:rPr>
              <w:t>110</w:t>
            </w:r>
          </w:p>
        </w:tc>
        <w:tc>
          <w:tcPr>
            <w:tcW w:w="162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9330A5A" w14:textId="77777777" w:rsidR="00A92C7A" w:rsidRPr="009945FC" w:rsidRDefault="00A92C7A" w:rsidP="00284537">
            <w:pPr>
              <w:shd w:val="clear" w:color="auto" w:fill="FFFFFF"/>
              <w:spacing w:after="0" w:line="20" w:lineRule="atLeast"/>
              <w:ind w:right="-25"/>
              <w:jc w:val="center"/>
              <w:rPr>
                <w:rFonts w:ascii="Times New Roman" w:hAnsi="Times New Roman"/>
                <w:sz w:val="28"/>
                <w:szCs w:val="28"/>
              </w:rPr>
            </w:pPr>
            <w:r w:rsidRPr="009945FC">
              <w:rPr>
                <w:rFonts w:ascii="Times New Roman" w:hAnsi="Times New Roman"/>
                <w:sz w:val="28"/>
                <w:szCs w:val="28"/>
              </w:rPr>
              <w:t>158</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620EA4C" w14:textId="77777777" w:rsidR="00A92C7A" w:rsidRPr="009945FC" w:rsidRDefault="00A92C7A" w:rsidP="00284537">
            <w:pPr>
              <w:shd w:val="clear" w:color="auto" w:fill="FFFFFF"/>
              <w:spacing w:after="0" w:line="20" w:lineRule="atLeast"/>
              <w:ind w:right="-25"/>
              <w:jc w:val="center"/>
              <w:rPr>
                <w:rFonts w:ascii="Times New Roman" w:hAnsi="Times New Roman"/>
                <w:sz w:val="28"/>
                <w:szCs w:val="28"/>
              </w:rPr>
            </w:pPr>
            <w:r w:rsidRPr="009945FC">
              <w:rPr>
                <w:rFonts w:ascii="Times New Roman" w:hAnsi="Times New Roman"/>
                <w:sz w:val="28"/>
                <w:szCs w:val="28"/>
              </w:rPr>
              <w:t>317</w:t>
            </w:r>
          </w:p>
        </w:tc>
        <w:tc>
          <w:tcPr>
            <w:tcW w:w="152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7C94A03" w14:textId="77777777" w:rsidR="00A92C7A" w:rsidRPr="009945FC" w:rsidRDefault="00A92C7A" w:rsidP="00284537">
            <w:pPr>
              <w:shd w:val="clear" w:color="auto" w:fill="FFFFFF"/>
              <w:spacing w:after="0" w:line="20" w:lineRule="atLeast"/>
              <w:ind w:right="-25"/>
              <w:jc w:val="center"/>
              <w:rPr>
                <w:rFonts w:ascii="Times New Roman" w:hAnsi="Times New Roman"/>
                <w:sz w:val="28"/>
                <w:szCs w:val="28"/>
              </w:rPr>
            </w:pPr>
            <w:r w:rsidRPr="009945FC">
              <w:rPr>
                <w:rFonts w:ascii="Times New Roman" w:hAnsi="Times New Roman"/>
                <w:sz w:val="28"/>
                <w:szCs w:val="28"/>
              </w:rPr>
              <w:t>13</w:t>
            </w:r>
          </w:p>
        </w:tc>
        <w:tc>
          <w:tcPr>
            <w:tcW w:w="131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0293E38" w14:textId="77777777" w:rsidR="00A92C7A" w:rsidRPr="009945FC" w:rsidRDefault="00A92C7A" w:rsidP="00284537">
            <w:pPr>
              <w:shd w:val="clear" w:color="auto" w:fill="FFFFFF"/>
              <w:spacing w:after="0" w:line="20" w:lineRule="atLeast"/>
              <w:ind w:right="-25"/>
              <w:jc w:val="center"/>
              <w:rPr>
                <w:rFonts w:ascii="Times New Roman" w:hAnsi="Times New Roman"/>
                <w:sz w:val="28"/>
                <w:szCs w:val="28"/>
              </w:rPr>
            </w:pPr>
            <w:r w:rsidRPr="009945FC">
              <w:rPr>
                <w:rFonts w:ascii="Times New Roman" w:hAnsi="Times New Roman"/>
                <w:sz w:val="28"/>
                <w:szCs w:val="28"/>
              </w:rPr>
              <w:t>26</w:t>
            </w:r>
          </w:p>
        </w:tc>
        <w:tc>
          <w:tcPr>
            <w:tcW w:w="101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94497C1" w14:textId="77777777" w:rsidR="00A92C7A" w:rsidRPr="009945FC" w:rsidRDefault="00A92C7A" w:rsidP="00284537">
            <w:pPr>
              <w:shd w:val="clear" w:color="auto" w:fill="FFFFFF"/>
              <w:spacing w:after="0" w:line="20" w:lineRule="atLeast"/>
              <w:ind w:right="-25"/>
              <w:jc w:val="center"/>
              <w:rPr>
                <w:rFonts w:ascii="Times New Roman" w:hAnsi="Times New Roman"/>
                <w:sz w:val="28"/>
                <w:szCs w:val="28"/>
              </w:rPr>
            </w:pPr>
            <w:r w:rsidRPr="009945FC">
              <w:rPr>
                <w:rFonts w:ascii="Times New Roman" w:hAnsi="Times New Roman"/>
                <w:sz w:val="28"/>
                <w:szCs w:val="28"/>
              </w:rPr>
              <w:t>53</w:t>
            </w:r>
          </w:p>
        </w:tc>
      </w:tr>
      <w:tr w:rsidR="00A92C7A" w:rsidRPr="009945FC" w14:paraId="4DF87FDF" w14:textId="77777777" w:rsidTr="00284537">
        <w:trPr>
          <w:trHeight w:hRule="exact" w:val="301"/>
        </w:trPr>
        <w:tc>
          <w:tcPr>
            <w:tcW w:w="180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A9EFF9D" w14:textId="77777777" w:rsidR="00A92C7A" w:rsidRPr="009945FC" w:rsidRDefault="00A92C7A" w:rsidP="00284537">
            <w:pPr>
              <w:shd w:val="clear" w:color="auto" w:fill="FFFFFF"/>
              <w:spacing w:after="0" w:line="20" w:lineRule="atLeast"/>
              <w:ind w:right="-25"/>
              <w:jc w:val="center"/>
              <w:rPr>
                <w:rFonts w:ascii="Times New Roman" w:hAnsi="Times New Roman"/>
                <w:sz w:val="28"/>
                <w:szCs w:val="28"/>
              </w:rPr>
            </w:pPr>
            <w:r w:rsidRPr="009945FC">
              <w:rPr>
                <w:rFonts w:ascii="Times New Roman" w:hAnsi="Times New Roman"/>
                <w:sz w:val="28"/>
                <w:szCs w:val="28"/>
              </w:rPr>
              <w:t>120</w:t>
            </w:r>
          </w:p>
        </w:tc>
        <w:tc>
          <w:tcPr>
            <w:tcW w:w="162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0C10047" w14:textId="77777777" w:rsidR="00A92C7A" w:rsidRPr="009945FC" w:rsidRDefault="00A92C7A" w:rsidP="00284537">
            <w:pPr>
              <w:shd w:val="clear" w:color="auto" w:fill="FFFFFF"/>
              <w:spacing w:after="0" w:line="20" w:lineRule="atLeast"/>
              <w:ind w:right="-25"/>
              <w:jc w:val="center"/>
              <w:rPr>
                <w:rFonts w:ascii="Times New Roman" w:hAnsi="Times New Roman"/>
                <w:sz w:val="28"/>
                <w:szCs w:val="28"/>
              </w:rPr>
            </w:pPr>
            <w:r w:rsidRPr="009945FC">
              <w:rPr>
                <w:rFonts w:ascii="Times New Roman" w:hAnsi="Times New Roman"/>
                <w:sz w:val="28"/>
                <w:szCs w:val="28"/>
              </w:rPr>
              <w:t>173</w:t>
            </w:r>
          </w:p>
        </w:tc>
        <w:tc>
          <w:tcPr>
            <w:tcW w:w="180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7348042" w14:textId="77777777" w:rsidR="00A92C7A" w:rsidRPr="009945FC" w:rsidRDefault="00A92C7A" w:rsidP="00284537">
            <w:pPr>
              <w:shd w:val="clear" w:color="auto" w:fill="FFFFFF"/>
              <w:spacing w:after="0" w:line="20" w:lineRule="atLeast"/>
              <w:ind w:right="-25"/>
              <w:jc w:val="center"/>
              <w:rPr>
                <w:rFonts w:ascii="Times New Roman" w:hAnsi="Times New Roman"/>
                <w:sz w:val="28"/>
                <w:szCs w:val="28"/>
              </w:rPr>
            </w:pPr>
            <w:r w:rsidRPr="009945FC">
              <w:rPr>
                <w:rFonts w:ascii="Times New Roman" w:hAnsi="Times New Roman"/>
                <w:sz w:val="28"/>
                <w:szCs w:val="28"/>
              </w:rPr>
              <w:t>346</w:t>
            </w:r>
          </w:p>
        </w:tc>
        <w:tc>
          <w:tcPr>
            <w:tcW w:w="152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4291CFF" w14:textId="77777777" w:rsidR="00A92C7A" w:rsidRPr="009945FC" w:rsidRDefault="00A92C7A" w:rsidP="00284537">
            <w:pPr>
              <w:shd w:val="clear" w:color="auto" w:fill="FFFFFF"/>
              <w:spacing w:after="0" w:line="20" w:lineRule="atLeast"/>
              <w:ind w:right="-25"/>
              <w:jc w:val="center"/>
              <w:rPr>
                <w:rFonts w:ascii="Times New Roman" w:hAnsi="Times New Roman"/>
                <w:sz w:val="28"/>
                <w:szCs w:val="28"/>
              </w:rPr>
            </w:pPr>
            <w:r w:rsidRPr="009945FC">
              <w:rPr>
                <w:rFonts w:ascii="Times New Roman" w:hAnsi="Times New Roman"/>
                <w:sz w:val="28"/>
                <w:szCs w:val="28"/>
              </w:rPr>
              <w:t>14</w:t>
            </w:r>
          </w:p>
        </w:tc>
        <w:tc>
          <w:tcPr>
            <w:tcW w:w="131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84A453E" w14:textId="77777777" w:rsidR="00A92C7A" w:rsidRPr="009945FC" w:rsidRDefault="00A92C7A" w:rsidP="00284537">
            <w:pPr>
              <w:shd w:val="clear" w:color="auto" w:fill="FFFFFF"/>
              <w:spacing w:after="0" w:line="20" w:lineRule="atLeast"/>
              <w:ind w:right="-25"/>
              <w:jc w:val="center"/>
              <w:rPr>
                <w:rFonts w:ascii="Times New Roman" w:hAnsi="Times New Roman"/>
                <w:sz w:val="28"/>
                <w:szCs w:val="28"/>
              </w:rPr>
            </w:pPr>
            <w:r w:rsidRPr="009945FC">
              <w:rPr>
                <w:rFonts w:ascii="Times New Roman" w:hAnsi="Times New Roman"/>
                <w:sz w:val="28"/>
                <w:szCs w:val="28"/>
              </w:rPr>
              <w:t>29</w:t>
            </w:r>
          </w:p>
        </w:tc>
        <w:tc>
          <w:tcPr>
            <w:tcW w:w="101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44F36DC" w14:textId="77777777" w:rsidR="00A92C7A" w:rsidRPr="009945FC" w:rsidRDefault="00A92C7A" w:rsidP="00284537">
            <w:pPr>
              <w:shd w:val="clear" w:color="auto" w:fill="FFFFFF"/>
              <w:spacing w:after="0" w:line="20" w:lineRule="atLeast"/>
              <w:ind w:right="-25"/>
              <w:jc w:val="center"/>
              <w:rPr>
                <w:rFonts w:ascii="Times New Roman" w:hAnsi="Times New Roman"/>
                <w:sz w:val="28"/>
                <w:szCs w:val="28"/>
              </w:rPr>
            </w:pPr>
            <w:r w:rsidRPr="009945FC">
              <w:rPr>
                <w:rFonts w:ascii="Times New Roman" w:hAnsi="Times New Roman"/>
                <w:sz w:val="28"/>
                <w:szCs w:val="28"/>
              </w:rPr>
              <w:t>58</w:t>
            </w:r>
          </w:p>
        </w:tc>
      </w:tr>
    </w:tbl>
    <w:p w14:paraId="514E61B5" w14:textId="77777777" w:rsidR="00A92C7A" w:rsidRPr="009945FC" w:rsidRDefault="00A92C7A" w:rsidP="00A92C7A">
      <w:pPr>
        <w:spacing w:after="0" w:line="240" w:lineRule="auto"/>
        <w:jc w:val="both"/>
        <w:rPr>
          <w:rFonts w:ascii="Times New Roman" w:eastAsia="Times New Roman" w:hAnsi="Times New Roman"/>
          <w:bCs/>
          <w:i/>
          <w:sz w:val="28"/>
          <w:szCs w:val="28"/>
          <w:lang w:val="kk-KZ" w:eastAsia="ru-RU"/>
        </w:rPr>
      </w:pPr>
      <w:r w:rsidRPr="009945FC">
        <w:rPr>
          <w:rFonts w:ascii="Times New Roman" w:eastAsia="Times New Roman" w:hAnsi="Times New Roman"/>
          <w:bCs/>
          <w:i/>
          <w:sz w:val="28"/>
          <w:szCs w:val="28"/>
          <w:lang w:val="kk-KZ" w:eastAsia="ru-RU"/>
        </w:rPr>
        <w:t>Инструкция по разбавлению</w:t>
      </w:r>
    </w:p>
    <w:p w14:paraId="47073279" w14:textId="77777777" w:rsidR="00A92C7A" w:rsidRPr="009945FC" w:rsidRDefault="00A92C7A" w:rsidP="00A92C7A">
      <w:pPr>
        <w:autoSpaceDE w:val="0"/>
        <w:autoSpaceDN w:val="0"/>
        <w:adjustRightInd w:val="0"/>
        <w:spacing w:after="0" w:line="240" w:lineRule="auto"/>
        <w:jc w:val="both"/>
        <w:rPr>
          <w:rFonts w:ascii="Times New Roman" w:hAnsi="Times New Roman"/>
          <w:sz w:val="28"/>
          <w:szCs w:val="28"/>
        </w:rPr>
      </w:pPr>
      <w:r w:rsidRPr="009945FC">
        <w:rPr>
          <w:rFonts w:ascii="Times New Roman" w:hAnsi="Times New Roman"/>
          <w:sz w:val="28"/>
          <w:szCs w:val="28"/>
        </w:rPr>
        <w:t xml:space="preserve">Концентрат левосимендана для </w:t>
      </w:r>
      <w:r w:rsidRPr="009945FC">
        <w:rPr>
          <w:rFonts w:ascii="Times New Roman" w:hAnsi="Times New Roman"/>
          <w:sz w:val="28"/>
          <w:szCs w:val="28"/>
          <w:lang w:val="kk-KZ"/>
        </w:rPr>
        <w:t>приготовления</w:t>
      </w:r>
      <w:r w:rsidRPr="009945FC">
        <w:rPr>
          <w:rFonts w:ascii="Times New Roman" w:hAnsi="Times New Roman"/>
          <w:sz w:val="28"/>
          <w:szCs w:val="28"/>
        </w:rPr>
        <w:t xml:space="preserve"> инфузий предназначен только для однократного применения. Как и все парентеральные препараты, разбавленный раствор должен быть визуально </w:t>
      </w:r>
      <w:r w:rsidRPr="009945FC">
        <w:rPr>
          <w:rFonts w:ascii="Times New Roman" w:hAnsi="Times New Roman"/>
          <w:sz w:val="28"/>
          <w:szCs w:val="28"/>
          <w:lang w:val="kk-KZ"/>
        </w:rPr>
        <w:t>осмотрен на наличие осадка</w:t>
      </w:r>
      <w:r w:rsidRPr="009945FC">
        <w:rPr>
          <w:rFonts w:ascii="Times New Roman" w:hAnsi="Times New Roman"/>
          <w:sz w:val="28"/>
          <w:szCs w:val="28"/>
        </w:rPr>
        <w:t xml:space="preserve"> и изменение цвета перед введением. Для приготовления инфузионного раствора 0,025 мг/мл </w:t>
      </w:r>
      <w:r w:rsidRPr="009945FC">
        <w:rPr>
          <w:rFonts w:ascii="Times New Roman" w:hAnsi="Times New Roman"/>
          <w:sz w:val="28"/>
          <w:szCs w:val="28"/>
          <w:lang w:val="kk-KZ"/>
        </w:rPr>
        <w:t xml:space="preserve">необходимо </w:t>
      </w:r>
      <w:r w:rsidRPr="009945FC">
        <w:rPr>
          <w:rFonts w:ascii="Times New Roman" w:hAnsi="Times New Roman"/>
          <w:sz w:val="28"/>
          <w:szCs w:val="28"/>
        </w:rPr>
        <w:t>смеш</w:t>
      </w:r>
      <w:r w:rsidRPr="009945FC">
        <w:rPr>
          <w:rFonts w:ascii="Times New Roman" w:hAnsi="Times New Roman"/>
          <w:sz w:val="28"/>
          <w:szCs w:val="28"/>
          <w:lang w:val="kk-KZ"/>
        </w:rPr>
        <w:t>ать</w:t>
      </w:r>
      <w:r w:rsidRPr="009945FC">
        <w:rPr>
          <w:rFonts w:ascii="Times New Roman" w:hAnsi="Times New Roman"/>
          <w:sz w:val="28"/>
          <w:szCs w:val="28"/>
        </w:rPr>
        <w:t xml:space="preserve"> 5 мл концентрата левосимендана с 500 мл 5% раствора глюкозы. Для приготовления инфузионного раствора 0,05 мг/мл </w:t>
      </w:r>
      <w:r w:rsidRPr="009945FC">
        <w:rPr>
          <w:rFonts w:ascii="Times New Roman" w:hAnsi="Times New Roman"/>
          <w:sz w:val="28"/>
          <w:szCs w:val="28"/>
          <w:lang w:val="kk-KZ"/>
        </w:rPr>
        <w:t>необходимо смешать</w:t>
      </w:r>
      <w:r w:rsidRPr="009945FC">
        <w:rPr>
          <w:rFonts w:ascii="Times New Roman" w:hAnsi="Times New Roman"/>
          <w:sz w:val="28"/>
          <w:szCs w:val="28"/>
        </w:rPr>
        <w:t xml:space="preserve"> 10 мл концентрата левосимендана с 500 мл 5% раствора глюкозы. </w:t>
      </w:r>
    </w:p>
    <w:p w14:paraId="7A281E00" w14:textId="77777777" w:rsidR="00A92C7A" w:rsidRPr="009945FC" w:rsidRDefault="00A92C7A" w:rsidP="00A92C7A">
      <w:pPr>
        <w:autoSpaceDE w:val="0"/>
        <w:autoSpaceDN w:val="0"/>
        <w:adjustRightInd w:val="0"/>
        <w:spacing w:after="0" w:line="240" w:lineRule="auto"/>
        <w:jc w:val="both"/>
        <w:rPr>
          <w:rFonts w:ascii="Times New Roman" w:hAnsi="Times New Roman"/>
          <w:sz w:val="28"/>
          <w:szCs w:val="28"/>
        </w:rPr>
      </w:pPr>
      <w:r w:rsidRPr="009945FC">
        <w:rPr>
          <w:rFonts w:ascii="Times New Roman" w:hAnsi="Times New Roman"/>
          <w:sz w:val="28"/>
          <w:szCs w:val="28"/>
        </w:rPr>
        <w:t>Следующие лекарственные средства могут назначаться одновременно с левосименданом:</w:t>
      </w:r>
    </w:p>
    <w:p w14:paraId="7013E23A" w14:textId="77777777" w:rsidR="00A92C7A" w:rsidRPr="009945FC" w:rsidRDefault="00A92C7A" w:rsidP="00A92C7A">
      <w:pPr>
        <w:autoSpaceDE w:val="0"/>
        <w:autoSpaceDN w:val="0"/>
        <w:adjustRightInd w:val="0"/>
        <w:spacing w:after="0" w:line="240" w:lineRule="auto"/>
        <w:jc w:val="both"/>
        <w:rPr>
          <w:rFonts w:ascii="Times New Roman" w:hAnsi="Times New Roman"/>
          <w:sz w:val="28"/>
          <w:szCs w:val="28"/>
        </w:rPr>
      </w:pPr>
      <w:r w:rsidRPr="009945FC">
        <w:rPr>
          <w:rFonts w:ascii="Times New Roman" w:hAnsi="Times New Roman"/>
          <w:sz w:val="28"/>
          <w:szCs w:val="28"/>
        </w:rPr>
        <w:t>-</w:t>
      </w:r>
      <w:r w:rsidR="00E84C64" w:rsidRPr="009945FC">
        <w:rPr>
          <w:rFonts w:ascii="Times New Roman" w:hAnsi="Times New Roman"/>
          <w:sz w:val="28"/>
          <w:szCs w:val="28"/>
        </w:rPr>
        <w:t xml:space="preserve"> </w:t>
      </w:r>
      <w:r w:rsidR="00E84C64" w:rsidRPr="009945FC">
        <w:rPr>
          <w:rFonts w:ascii="Times New Roman" w:hAnsi="Times New Roman"/>
          <w:sz w:val="28"/>
          <w:szCs w:val="28"/>
          <w:lang w:val="kk-KZ"/>
        </w:rPr>
        <w:t>ф</w:t>
      </w:r>
      <w:r w:rsidRPr="009945FC">
        <w:rPr>
          <w:rFonts w:ascii="Times New Roman" w:hAnsi="Times New Roman"/>
          <w:sz w:val="28"/>
          <w:szCs w:val="28"/>
        </w:rPr>
        <w:t>уросемид 10 мг/</w:t>
      </w:r>
      <w:r w:rsidRPr="009945FC">
        <w:rPr>
          <w:rFonts w:ascii="Times New Roman" w:hAnsi="Times New Roman"/>
          <w:sz w:val="28"/>
          <w:szCs w:val="28"/>
          <w:lang w:val="kk-KZ"/>
        </w:rPr>
        <w:t>м</w:t>
      </w:r>
      <w:r w:rsidRPr="009945FC">
        <w:rPr>
          <w:rFonts w:ascii="Times New Roman" w:hAnsi="Times New Roman"/>
          <w:sz w:val="28"/>
          <w:szCs w:val="28"/>
        </w:rPr>
        <w:t>л</w:t>
      </w:r>
    </w:p>
    <w:p w14:paraId="45DAD191" w14:textId="77777777" w:rsidR="00A92C7A" w:rsidRPr="009945FC" w:rsidRDefault="00A92C7A" w:rsidP="00A92C7A">
      <w:pPr>
        <w:autoSpaceDE w:val="0"/>
        <w:autoSpaceDN w:val="0"/>
        <w:adjustRightInd w:val="0"/>
        <w:spacing w:after="0" w:line="240" w:lineRule="auto"/>
        <w:jc w:val="both"/>
        <w:rPr>
          <w:rFonts w:ascii="Times New Roman" w:hAnsi="Times New Roman"/>
          <w:sz w:val="28"/>
          <w:szCs w:val="28"/>
        </w:rPr>
      </w:pPr>
      <w:r w:rsidRPr="009945FC">
        <w:rPr>
          <w:rFonts w:ascii="Times New Roman" w:hAnsi="Times New Roman"/>
          <w:sz w:val="28"/>
          <w:szCs w:val="28"/>
        </w:rPr>
        <w:t>-</w:t>
      </w:r>
      <w:r w:rsidR="00E84C64" w:rsidRPr="009945FC">
        <w:rPr>
          <w:rFonts w:ascii="Times New Roman" w:hAnsi="Times New Roman"/>
          <w:sz w:val="28"/>
          <w:szCs w:val="28"/>
        </w:rPr>
        <w:t xml:space="preserve"> </w:t>
      </w:r>
      <w:r w:rsidR="00E84C64" w:rsidRPr="009945FC">
        <w:rPr>
          <w:rFonts w:ascii="Times New Roman" w:hAnsi="Times New Roman"/>
          <w:sz w:val="28"/>
          <w:szCs w:val="28"/>
          <w:lang w:val="kk-KZ"/>
        </w:rPr>
        <w:t>д</w:t>
      </w:r>
      <w:r w:rsidRPr="009945FC">
        <w:rPr>
          <w:rFonts w:ascii="Times New Roman" w:hAnsi="Times New Roman"/>
          <w:sz w:val="28"/>
          <w:szCs w:val="28"/>
        </w:rPr>
        <w:t>игоксин 0,25 мг/мл</w:t>
      </w:r>
    </w:p>
    <w:p w14:paraId="76A6834F" w14:textId="77777777" w:rsidR="00AA19FA" w:rsidRPr="009945FC" w:rsidRDefault="00A92C7A" w:rsidP="00A92C7A">
      <w:pPr>
        <w:autoSpaceDE w:val="0"/>
        <w:autoSpaceDN w:val="0"/>
        <w:adjustRightInd w:val="0"/>
        <w:spacing w:after="0" w:line="240" w:lineRule="auto"/>
        <w:jc w:val="both"/>
        <w:rPr>
          <w:rFonts w:ascii="Times New Roman" w:hAnsi="Times New Roman"/>
          <w:sz w:val="28"/>
          <w:szCs w:val="28"/>
        </w:rPr>
      </w:pPr>
      <w:r w:rsidRPr="009945FC">
        <w:rPr>
          <w:rFonts w:ascii="Times New Roman" w:hAnsi="Times New Roman"/>
          <w:sz w:val="28"/>
          <w:szCs w:val="28"/>
        </w:rPr>
        <w:t>-</w:t>
      </w:r>
      <w:r w:rsidR="00E84C64" w:rsidRPr="009945FC">
        <w:rPr>
          <w:rFonts w:ascii="Times New Roman" w:hAnsi="Times New Roman"/>
          <w:sz w:val="28"/>
          <w:szCs w:val="28"/>
        </w:rPr>
        <w:t xml:space="preserve"> </w:t>
      </w:r>
      <w:r w:rsidR="00E84C64" w:rsidRPr="009945FC">
        <w:rPr>
          <w:rFonts w:ascii="Times New Roman" w:hAnsi="Times New Roman"/>
          <w:sz w:val="28"/>
          <w:szCs w:val="28"/>
          <w:lang w:val="kk-KZ"/>
        </w:rPr>
        <w:t>г</w:t>
      </w:r>
      <w:r w:rsidRPr="009945FC">
        <w:rPr>
          <w:rFonts w:ascii="Times New Roman" w:hAnsi="Times New Roman"/>
          <w:sz w:val="28"/>
          <w:szCs w:val="28"/>
        </w:rPr>
        <w:t>лицерилтринитрат 0,1 мг/</w:t>
      </w:r>
      <w:r w:rsidRPr="009945FC">
        <w:rPr>
          <w:rFonts w:ascii="Times New Roman" w:hAnsi="Times New Roman"/>
          <w:sz w:val="28"/>
          <w:szCs w:val="28"/>
          <w:lang w:val="kk-KZ"/>
        </w:rPr>
        <w:t>м</w:t>
      </w:r>
      <w:r w:rsidRPr="009945FC">
        <w:rPr>
          <w:rFonts w:ascii="Times New Roman" w:hAnsi="Times New Roman"/>
          <w:sz w:val="28"/>
          <w:szCs w:val="28"/>
        </w:rPr>
        <w:t>л</w:t>
      </w:r>
    </w:p>
    <w:p w14:paraId="6D087385" w14:textId="77777777" w:rsidR="005C4B12" w:rsidRPr="009945FC" w:rsidRDefault="00DB406A" w:rsidP="00844CE8">
      <w:pPr>
        <w:spacing w:after="0" w:line="240" w:lineRule="auto"/>
        <w:jc w:val="both"/>
        <w:rPr>
          <w:rFonts w:ascii="Times New Roman" w:hAnsi="Times New Roman"/>
          <w:i/>
          <w:sz w:val="24"/>
        </w:rPr>
      </w:pPr>
      <w:bookmarkStart w:id="8" w:name="2175220278"/>
      <w:bookmarkEnd w:id="7"/>
      <w:r w:rsidRPr="009945FC">
        <w:rPr>
          <w:rFonts w:ascii="Times New Roman" w:eastAsia="Times New Roman" w:hAnsi="Times New Roman"/>
          <w:b/>
          <w:i/>
          <w:sz w:val="28"/>
          <w:szCs w:val="28"/>
          <w:lang w:eastAsia="ru-RU"/>
        </w:rPr>
        <w:t>Меры, которые необходимо принять в случае передозировки</w:t>
      </w:r>
      <w:r w:rsidRPr="009945FC">
        <w:rPr>
          <w:rFonts w:ascii="Times New Roman" w:hAnsi="Times New Roman"/>
          <w:i/>
          <w:sz w:val="24"/>
        </w:rPr>
        <w:t xml:space="preserve"> </w:t>
      </w:r>
    </w:p>
    <w:p w14:paraId="78449F0A" w14:textId="77777777" w:rsidR="00AA19FA" w:rsidRPr="009945FC" w:rsidRDefault="000A4411" w:rsidP="000A4411">
      <w:pPr>
        <w:autoSpaceDE w:val="0"/>
        <w:autoSpaceDN w:val="0"/>
        <w:adjustRightInd w:val="0"/>
        <w:spacing w:after="0" w:line="240" w:lineRule="auto"/>
        <w:jc w:val="both"/>
        <w:rPr>
          <w:rFonts w:ascii="Times New Roman" w:hAnsi="Times New Roman"/>
          <w:color w:val="000000"/>
          <w:sz w:val="28"/>
          <w:szCs w:val="28"/>
        </w:rPr>
      </w:pPr>
      <w:bookmarkStart w:id="9" w:name="2175220279"/>
      <w:bookmarkEnd w:id="8"/>
      <w:r w:rsidRPr="009945FC">
        <w:rPr>
          <w:rFonts w:ascii="Times New Roman" w:hAnsi="Times New Roman"/>
          <w:color w:val="000000"/>
          <w:sz w:val="28"/>
          <w:szCs w:val="28"/>
        </w:rPr>
        <w:t xml:space="preserve">Передозировка инфузией левосимендана может привести к гипотензии и тахикардии. </w:t>
      </w:r>
    </w:p>
    <w:p w14:paraId="7B9627DC" w14:textId="77777777" w:rsidR="000A4411" w:rsidRPr="009945FC" w:rsidRDefault="000A4411" w:rsidP="000A4411">
      <w:pPr>
        <w:autoSpaceDE w:val="0"/>
        <w:autoSpaceDN w:val="0"/>
        <w:adjustRightInd w:val="0"/>
        <w:spacing w:after="0" w:line="240" w:lineRule="auto"/>
        <w:jc w:val="both"/>
        <w:rPr>
          <w:rFonts w:ascii="Times New Roman" w:hAnsi="Times New Roman"/>
          <w:color w:val="000000"/>
          <w:sz w:val="28"/>
          <w:szCs w:val="28"/>
        </w:rPr>
      </w:pPr>
      <w:r w:rsidRPr="009945FC">
        <w:rPr>
          <w:rFonts w:ascii="Times New Roman" w:hAnsi="Times New Roman"/>
          <w:color w:val="000000"/>
          <w:sz w:val="28"/>
          <w:szCs w:val="28"/>
        </w:rPr>
        <w:t>В случае передозировки левосименданом следует проводить непрерывный ЭКГ-мониторинг, повторные измерения электролитов сыворотки крови и инвазивный гемодинамический мониторинг. Передозировка инфузией левосимендана приводит к повышению концентрации активного метаболита в плазме крови, что может привести к более выраженному и длительному влиянию на частоту сердечных сокращений, что продлевает период наблюдения.</w:t>
      </w:r>
    </w:p>
    <w:bookmarkEnd w:id="9"/>
    <w:p w14:paraId="4A840C0C" w14:textId="77777777" w:rsidR="00A12563" w:rsidRPr="009945FC" w:rsidRDefault="006B5BB4" w:rsidP="00844CE8">
      <w:pPr>
        <w:spacing w:after="0" w:line="240" w:lineRule="auto"/>
        <w:jc w:val="both"/>
        <w:rPr>
          <w:rFonts w:ascii="Times New Roman" w:eastAsia="Times New Roman" w:hAnsi="Times New Roman"/>
          <w:b/>
          <w:i/>
          <w:iCs/>
          <w:sz w:val="28"/>
          <w:szCs w:val="28"/>
          <w:lang w:eastAsia="ru-RU"/>
        </w:rPr>
      </w:pPr>
      <w:r w:rsidRPr="009945FC">
        <w:rPr>
          <w:rFonts w:ascii="Times New Roman" w:eastAsia="Times New Roman" w:hAnsi="Times New Roman"/>
          <w:b/>
          <w:i/>
          <w:iCs/>
          <w:sz w:val="28"/>
          <w:szCs w:val="28"/>
          <w:lang w:eastAsia="ru-RU"/>
        </w:rPr>
        <w:t>Рекомендации по обращению за консультацией к медицинскому работнику для разъяснения способа применения лекарственного препарата</w:t>
      </w:r>
    </w:p>
    <w:p w14:paraId="46CEFC34" w14:textId="77777777" w:rsidR="006B5BB4" w:rsidRPr="009945FC" w:rsidRDefault="006B5BB4" w:rsidP="00844CE8">
      <w:pPr>
        <w:spacing w:after="0" w:line="240" w:lineRule="auto"/>
        <w:jc w:val="both"/>
        <w:rPr>
          <w:rFonts w:ascii="Times New Roman" w:eastAsia="Times New Roman" w:hAnsi="Times New Roman"/>
          <w:bCs/>
          <w:sz w:val="28"/>
          <w:szCs w:val="28"/>
          <w:lang w:eastAsia="ru-RU"/>
        </w:rPr>
      </w:pPr>
      <w:r w:rsidRPr="009945FC">
        <w:rPr>
          <w:rFonts w:ascii="Times New Roman" w:eastAsia="Times New Roman" w:hAnsi="Times New Roman"/>
          <w:bCs/>
          <w:sz w:val="28"/>
          <w:szCs w:val="28"/>
          <w:lang w:eastAsia="ru-RU"/>
        </w:rPr>
        <w:t>Использование Левосимдекса предназначено для использования только в лечебных учреждениях, имеющих надлежащий мониторинг и опыт обращения с инотропными веществами.</w:t>
      </w:r>
    </w:p>
    <w:p w14:paraId="0DAE3A8C" w14:textId="77777777" w:rsidR="00CD1672" w:rsidRPr="009945FC" w:rsidRDefault="00CD1672" w:rsidP="00844CE8">
      <w:pPr>
        <w:spacing w:after="0" w:line="240" w:lineRule="auto"/>
        <w:jc w:val="both"/>
        <w:rPr>
          <w:rFonts w:ascii="Times New Roman" w:eastAsia="Times New Roman" w:hAnsi="Times New Roman"/>
          <w:b/>
          <w:sz w:val="28"/>
          <w:szCs w:val="28"/>
          <w:lang w:eastAsia="ru-RU"/>
        </w:rPr>
      </w:pPr>
      <w:bookmarkStart w:id="10" w:name="2175220282"/>
    </w:p>
    <w:p w14:paraId="7008D6A9" w14:textId="77777777" w:rsidR="001937AD" w:rsidRPr="009945FC" w:rsidRDefault="001937AD" w:rsidP="00844CE8">
      <w:pPr>
        <w:spacing w:after="0" w:line="240" w:lineRule="auto"/>
        <w:jc w:val="both"/>
        <w:rPr>
          <w:rFonts w:ascii="Times New Roman" w:hAnsi="Times New Roman"/>
          <w:b/>
          <w:sz w:val="28"/>
          <w:szCs w:val="28"/>
        </w:rPr>
      </w:pPr>
      <w:r w:rsidRPr="009945FC">
        <w:rPr>
          <w:rFonts w:ascii="Times New Roman" w:eastAsia="Times New Roman" w:hAnsi="Times New Roman"/>
          <w:b/>
          <w:sz w:val="28"/>
          <w:szCs w:val="28"/>
          <w:lang w:eastAsia="ru-RU"/>
        </w:rPr>
        <w:t>Описание нежелательных реакций</w:t>
      </w:r>
      <w:r w:rsidR="005C4B12" w:rsidRPr="009945FC">
        <w:rPr>
          <w:rFonts w:ascii="Times New Roman" w:eastAsia="Times New Roman" w:hAnsi="Times New Roman"/>
          <w:b/>
          <w:sz w:val="28"/>
          <w:szCs w:val="28"/>
          <w:lang w:eastAsia="ru-RU"/>
        </w:rPr>
        <w:t xml:space="preserve">, </w:t>
      </w:r>
      <w:r w:rsidRPr="009945FC">
        <w:rPr>
          <w:rFonts w:ascii="Times New Roman" w:hAnsi="Times New Roman"/>
          <w:b/>
          <w:color w:val="000000"/>
          <w:sz w:val="28"/>
          <w:szCs w:val="28"/>
        </w:rPr>
        <w:t xml:space="preserve">которые проявляются при стандартном применении ЛП и меры, которые следует принять в этом случае </w:t>
      </w:r>
    </w:p>
    <w:bookmarkEnd w:id="10"/>
    <w:p w14:paraId="1E200E61" w14:textId="77777777" w:rsidR="00CD1672" w:rsidRPr="009945FC" w:rsidRDefault="00CD1672" w:rsidP="00DA346F">
      <w:pPr>
        <w:spacing w:after="0" w:line="240" w:lineRule="auto"/>
        <w:jc w:val="both"/>
        <w:rPr>
          <w:rFonts w:ascii="Times New Roman" w:hAnsi="Times New Roman"/>
          <w:i/>
          <w:iCs/>
          <w:color w:val="000000"/>
          <w:sz w:val="28"/>
          <w:szCs w:val="28"/>
        </w:rPr>
      </w:pPr>
      <w:r w:rsidRPr="009945FC">
        <w:rPr>
          <w:rFonts w:ascii="Times New Roman" w:hAnsi="Times New Roman"/>
          <w:color w:val="000000"/>
          <w:sz w:val="28"/>
          <w:szCs w:val="28"/>
        </w:rPr>
        <w:t xml:space="preserve">Определение частоты побочных явлений проводится в соответствии со следующими критериями: </w:t>
      </w:r>
      <w:r w:rsidRPr="009945FC">
        <w:rPr>
          <w:rFonts w:ascii="Times New Roman" w:hAnsi="Times New Roman"/>
          <w:i/>
          <w:iCs/>
          <w:color w:val="000000"/>
          <w:sz w:val="28"/>
          <w:szCs w:val="28"/>
        </w:rPr>
        <w:t xml:space="preserve">очень часто (≥ 1/10), часто (≥ от 1/100 до &lt; 1/10), нечасто (≥ от 1/1000 до &lt; 1/100), редко (≥ 1/10000 до  &lt; 1/1000), </w:t>
      </w:r>
      <w:r w:rsidRPr="009945FC">
        <w:rPr>
          <w:rFonts w:ascii="Times New Roman" w:hAnsi="Times New Roman"/>
          <w:i/>
          <w:iCs/>
          <w:color w:val="000000"/>
          <w:sz w:val="28"/>
          <w:szCs w:val="28"/>
        </w:rPr>
        <w:lastRenderedPageBreak/>
        <w:t>очень редко (&lt; 1/10000), неизвестно (невозможно оценить на основании имеющихся данных).</w:t>
      </w:r>
    </w:p>
    <w:p w14:paraId="4ED451D0" w14:textId="77777777" w:rsidR="00C97FCD" w:rsidRPr="009945FC" w:rsidRDefault="00C97FCD" w:rsidP="00DA346F">
      <w:pPr>
        <w:spacing w:after="0" w:line="240" w:lineRule="auto"/>
        <w:jc w:val="both"/>
        <w:rPr>
          <w:rFonts w:ascii="Times New Roman" w:hAnsi="Times New Roman"/>
          <w:i/>
          <w:iCs/>
          <w:color w:val="000000"/>
          <w:sz w:val="28"/>
          <w:szCs w:val="28"/>
        </w:rPr>
      </w:pPr>
      <w:r w:rsidRPr="009945FC">
        <w:rPr>
          <w:rFonts w:ascii="Times New Roman" w:hAnsi="Times New Roman"/>
          <w:i/>
          <w:iCs/>
          <w:color w:val="000000"/>
          <w:sz w:val="28"/>
          <w:szCs w:val="28"/>
        </w:rPr>
        <w:t>Очень часто</w:t>
      </w:r>
    </w:p>
    <w:p w14:paraId="425389B4" w14:textId="77777777" w:rsidR="00C97FCD" w:rsidRPr="009945FC" w:rsidRDefault="00C97FCD" w:rsidP="00DA346F">
      <w:pPr>
        <w:spacing w:after="0" w:line="240" w:lineRule="auto"/>
        <w:jc w:val="both"/>
        <w:rPr>
          <w:rFonts w:ascii="Times New Roman" w:hAnsi="Times New Roman"/>
          <w:color w:val="000000"/>
          <w:sz w:val="28"/>
          <w:szCs w:val="28"/>
        </w:rPr>
      </w:pPr>
      <w:r w:rsidRPr="009945FC">
        <w:rPr>
          <w:rFonts w:ascii="Times New Roman" w:hAnsi="Times New Roman"/>
          <w:color w:val="000000"/>
          <w:sz w:val="28"/>
          <w:szCs w:val="28"/>
        </w:rPr>
        <w:t>- головная боль</w:t>
      </w:r>
    </w:p>
    <w:p w14:paraId="19D6A2DF" w14:textId="77777777" w:rsidR="00C97FCD" w:rsidRPr="009945FC" w:rsidRDefault="00C97FCD" w:rsidP="00DA346F">
      <w:pPr>
        <w:spacing w:after="0" w:line="240" w:lineRule="auto"/>
        <w:jc w:val="both"/>
        <w:rPr>
          <w:rFonts w:ascii="Times New Roman" w:hAnsi="Times New Roman"/>
          <w:color w:val="000000"/>
          <w:sz w:val="28"/>
          <w:szCs w:val="28"/>
        </w:rPr>
      </w:pPr>
      <w:r w:rsidRPr="009945FC">
        <w:rPr>
          <w:rFonts w:ascii="Times New Roman" w:hAnsi="Times New Roman"/>
          <w:color w:val="000000"/>
          <w:sz w:val="28"/>
          <w:szCs w:val="28"/>
        </w:rPr>
        <w:t>- вентрикулярная тахикардия</w:t>
      </w:r>
    </w:p>
    <w:p w14:paraId="5A330EBD" w14:textId="77777777" w:rsidR="00C97FCD" w:rsidRPr="009945FC" w:rsidRDefault="00C97FCD" w:rsidP="00DA346F">
      <w:pPr>
        <w:spacing w:after="0" w:line="240" w:lineRule="auto"/>
        <w:jc w:val="both"/>
        <w:rPr>
          <w:rFonts w:ascii="Times New Roman" w:hAnsi="Times New Roman"/>
          <w:color w:val="000000"/>
          <w:sz w:val="28"/>
          <w:szCs w:val="28"/>
        </w:rPr>
      </w:pPr>
      <w:r w:rsidRPr="009945FC">
        <w:rPr>
          <w:rFonts w:ascii="Times New Roman" w:hAnsi="Times New Roman"/>
          <w:color w:val="000000"/>
          <w:sz w:val="28"/>
          <w:szCs w:val="28"/>
        </w:rPr>
        <w:t>- гипотония</w:t>
      </w:r>
    </w:p>
    <w:p w14:paraId="73C95EAB" w14:textId="77777777" w:rsidR="00C97FCD" w:rsidRPr="009945FC" w:rsidRDefault="00C97FCD" w:rsidP="00DA346F">
      <w:pPr>
        <w:spacing w:after="0" w:line="240" w:lineRule="auto"/>
        <w:jc w:val="both"/>
        <w:rPr>
          <w:rFonts w:ascii="Times New Roman" w:hAnsi="Times New Roman"/>
          <w:i/>
          <w:iCs/>
          <w:color w:val="000000"/>
          <w:sz w:val="28"/>
          <w:szCs w:val="28"/>
        </w:rPr>
      </w:pPr>
      <w:r w:rsidRPr="009945FC">
        <w:rPr>
          <w:rFonts w:ascii="Times New Roman" w:hAnsi="Times New Roman"/>
          <w:i/>
          <w:iCs/>
          <w:color w:val="000000"/>
          <w:sz w:val="28"/>
          <w:szCs w:val="28"/>
        </w:rPr>
        <w:t>Часто</w:t>
      </w:r>
    </w:p>
    <w:p w14:paraId="0F41C98C" w14:textId="77777777" w:rsidR="00C97FCD" w:rsidRPr="009945FC" w:rsidRDefault="00C97FCD" w:rsidP="00DA346F">
      <w:pPr>
        <w:spacing w:after="0" w:line="240" w:lineRule="auto"/>
        <w:jc w:val="both"/>
        <w:rPr>
          <w:rFonts w:ascii="Times New Roman" w:hAnsi="Times New Roman"/>
          <w:color w:val="000000"/>
          <w:sz w:val="28"/>
          <w:szCs w:val="28"/>
        </w:rPr>
      </w:pPr>
    </w:p>
    <w:p w14:paraId="69DDCA69" w14:textId="77777777" w:rsidR="00C97FCD" w:rsidRPr="009945FC" w:rsidRDefault="00C97FCD" w:rsidP="00DA346F">
      <w:pPr>
        <w:spacing w:after="0" w:line="240" w:lineRule="auto"/>
        <w:jc w:val="both"/>
        <w:rPr>
          <w:rFonts w:ascii="Times New Roman" w:hAnsi="Times New Roman"/>
          <w:color w:val="000000"/>
          <w:sz w:val="28"/>
          <w:szCs w:val="28"/>
        </w:rPr>
      </w:pPr>
      <w:r w:rsidRPr="009945FC">
        <w:rPr>
          <w:rFonts w:ascii="Times New Roman" w:hAnsi="Times New Roman"/>
          <w:color w:val="000000"/>
          <w:sz w:val="28"/>
          <w:szCs w:val="28"/>
        </w:rPr>
        <w:t>- гипокалиемия</w:t>
      </w:r>
    </w:p>
    <w:p w14:paraId="7CAB1414" w14:textId="77777777" w:rsidR="00C97FCD" w:rsidRPr="009945FC" w:rsidRDefault="00C97FCD" w:rsidP="00DA346F">
      <w:pPr>
        <w:spacing w:after="0" w:line="240" w:lineRule="auto"/>
        <w:jc w:val="both"/>
        <w:rPr>
          <w:rFonts w:ascii="Times New Roman" w:hAnsi="Times New Roman"/>
          <w:color w:val="000000"/>
          <w:sz w:val="28"/>
          <w:szCs w:val="28"/>
        </w:rPr>
      </w:pPr>
      <w:r w:rsidRPr="009945FC">
        <w:rPr>
          <w:rFonts w:ascii="Times New Roman" w:hAnsi="Times New Roman"/>
          <w:color w:val="000000"/>
          <w:sz w:val="28"/>
          <w:szCs w:val="28"/>
        </w:rPr>
        <w:t>- бессонница</w:t>
      </w:r>
    </w:p>
    <w:p w14:paraId="4A2E3FB9" w14:textId="77777777" w:rsidR="00606787" w:rsidRPr="009945FC" w:rsidRDefault="00606787" w:rsidP="00DA346F">
      <w:pPr>
        <w:spacing w:after="0" w:line="240" w:lineRule="auto"/>
        <w:jc w:val="both"/>
        <w:rPr>
          <w:rFonts w:ascii="Times New Roman" w:hAnsi="Times New Roman"/>
          <w:color w:val="000000"/>
          <w:sz w:val="28"/>
          <w:szCs w:val="28"/>
        </w:rPr>
      </w:pPr>
      <w:r w:rsidRPr="009945FC">
        <w:rPr>
          <w:rFonts w:ascii="Times New Roman" w:hAnsi="Times New Roman"/>
          <w:color w:val="000000"/>
          <w:sz w:val="28"/>
          <w:szCs w:val="28"/>
        </w:rPr>
        <w:t>- головокружение</w:t>
      </w:r>
    </w:p>
    <w:p w14:paraId="6B4F6ACE" w14:textId="77777777" w:rsidR="00C97FCD" w:rsidRPr="009945FC" w:rsidRDefault="00C97FCD" w:rsidP="00DA346F">
      <w:pPr>
        <w:spacing w:after="0" w:line="240" w:lineRule="auto"/>
        <w:jc w:val="both"/>
        <w:rPr>
          <w:rFonts w:ascii="Times New Roman" w:hAnsi="Times New Roman"/>
          <w:color w:val="000000"/>
          <w:sz w:val="28"/>
          <w:szCs w:val="28"/>
        </w:rPr>
      </w:pPr>
      <w:r w:rsidRPr="009945FC">
        <w:rPr>
          <w:rFonts w:ascii="Times New Roman" w:hAnsi="Times New Roman"/>
          <w:color w:val="000000"/>
          <w:sz w:val="28"/>
          <w:szCs w:val="28"/>
        </w:rPr>
        <w:t>- фибрилляция предсердий, тахикардия, желудочковые экстрасистолы, сердечная недостаточность, ишемия миокарда, экстрасистолии</w:t>
      </w:r>
    </w:p>
    <w:p w14:paraId="60C14F6E" w14:textId="77777777" w:rsidR="00C97FCD" w:rsidRPr="009945FC" w:rsidRDefault="00C97FCD" w:rsidP="00DA346F">
      <w:pPr>
        <w:spacing w:after="0" w:line="240" w:lineRule="auto"/>
        <w:jc w:val="both"/>
        <w:rPr>
          <w:rFonts w:ascii="Times New Roman" w:hAnsi="Times New Roman"/>
          <w:color w:val="000000"/>
          <w:sz w:val="28"/>
          <w:szCs w:val="28"/>
        </w:rPr>
      </w:pPr>
      <w:r w:rsidRPr="009945FC">
        <w:rPr>
          <w:rFonts w:ascii="Times New Roman" w:hAnsi="Times New Roman"/>
          <w:color w:val="000000"/>
          <w:sz w:val="28"/>
          <w:szCs w:val="28"/>
        </w:rPr>
        <w:t xml:space="preserve">- </w:t>
      </w:r>
      <w:r w:rsidR="000E30AA" w:rsidRPr="009945FC">
        <w:rPr>
          <w:rFonts w:ascii="Times New Roman" w:hAnsi="Times New Roman"/>
          <w:color w:val="000000"/>
          <w:sz w:val="28"/>
          <w:szCs w:val="28"/>
        </w:rPr>
        <w:t>т</w:t>
      </w:r>
      <w:r w:rsidRPr="009945FC">
        <w:rPr>
          <w:rFonts w:ascii="Times New Roman" w:hAnsi="Times New Roman"/>
          <w:color w:val="000000"/>
          <w:sz w:val="28"/>
          <w:szCs w:val="28"/>
        </w:rPr>
        <w:t>ошнота, запор, диарея, рвота</w:t>
      </w:r>
    </w:p>
    <w:p w14:paraId="73110CB2" w14:textId="77777777" w:rsidR="00C97FCD" w:rsidRPr="009945FC" w:rsidRDefault="00C97FCD" w:rsidP="00DA346F">
      <w:pPr>
        <w:spacing w:after="0" w:line="240" w:lineRule="auto"/>
        <w:jc w:val="both"/>
        <w:rPr>
          <w:rFonts w:ascii="Times New Roman" w:hAnsi="Times New Roman"/>
          <w:color w:val="000000"/>
          <w:sz w:val="28"/>
          <w:szCs w:val="28"/>
        </w:rPr>
      </w:pPr>
      <w:r w:rsidRPr="009945FC">
        <w:rPr>
          <w:rFonts w:ascii="Times New Roman" w:hAnsi="Times New Roman"/>
          <w:color w:val="000000"/>
          <w:sz w:val="28"/>
          <w:szCs w:val="28"/>
        </w:rPr>
        <w:t>- пониженный гемоглобин</w:t>
      </w:r>
    </w:p>
    <w:p w14:paraId="7020EB6B" w14:textId="77777777" w:rsidR="00827BB2" w:rsidRPr="009945FC" w:rsidRDefault="00827BB2" w:rsidP="00844CE8">
      <w:pPr>
        <w:pStyle w:val="ac"/>
        <w:jc w:val="both"/>
        <w:rPr>
          <w:rFonts w:ascii="Times New Roman" w:hAnsi="Times New Roman"/>
          <w:i/>
          <w:color w:val="000000"/>
          <w:sz w:val="28"/>
        </w:rPr>
      </w:pPr>
      <w:r w:rsidRPr="009945FC">
        <w:rPr>
          <w:rFonts w:ascii="Times New Roman" w:hAnsi="Times New Roman"/>
          <w:b/>
          <w:color w:val="000000"/>
          <w:sz w:val="28"/>
        </w:rPr>
        <w:t>П</w:t>
      </w:r>
      <w:r w:rsidR="00D93C80" w:rsidRPr="009945FC">
        <w:rPr>
          <w:rFonts w:ascii="Times New Roman" w:hAnsi="Times New Roman"/>
          <w:b/>
          <w:color w:val="000000"/>
          <w:sz w:val="28"/>
        </w:rPr>
        <w:t xml:space="preserve">ри возникновении </w:t>
      </w:r>
      <w:r w:rsidR="006703A5" w:rsidRPr="009945FC">
        <w:rPr>
          <w:rFonts w:ascii="Times New Roman" w:hAnsi="Times New Roman"/>
          <w:b/>
          <w:color w:val="000000"/>
          <w:sz w:val="28"/>
        </w:rPr>
        <w:t>нежелательных</w:t>
      </w:r>
      <w:r w:rsidR="00D93C80" w:rsidRPr="009945FC">
        <w:rPr>
          <w:rFonts w:ascii="Times New Roman" w:hAnsi="Times New Roman"/>
          <w:b/>
          <w:color w:val="000000"/>
          <w:sz w:val="28"/>
        </w:rPr>
        <w:t xml:space="preserve"> лекарственных реакций обращаться к медицинскому работнику, фармацевтическому работнику или напрямую в информационную базу данных по нежелательным реакциям (действиям) на лекарственные препараты, включая сообщения о неэффективности лекарственных препаратов</w:t>
      </w:r>
      <w:r w:rsidR="00844CE8" w:rsidRPr="009945FC">
        <w:rPr>
          <w:rFonts w:ascii="Times New Roman" w:hAnsi="Times New Roman"/>
          <w:b/>
          <w:color w:val="000000"/>
          <w:sz w:val="28"/>
        </w:rPr>
        <w:t xml:space="preserve"> </w:t>
      </w:r>
    </w:p>
    <w:p w14:paraId="39F4514C" w14:textId="77777777" w:rsidR="006703A5" w:rsidRPr="009945FC" w:rsidRDefault="006703A5" w:rsidP="005779DE">
      <w:pPr>
        <w:spacing w:after="0" w:line="240" w:lineRule="auto"/>
        <w:jc w:val="both"/>
        <w:rPr>
          <w:rFonts w:ascii="Times New Roman" w:hAnsi="Times New Roman"/>
          <w:sz w:val="28"/>
          <w:szCs w:val="28"/>
        </w:rPr>
      </w:pPr>
      <w:r w:rsidRPr="009945FC">
        <w:rPr>
          <w:rFonts w:ascii="Times New Roman" w:hAnsi="Times New Roman"/>
          <w:sz w:val="28"/>
          <w:szCs w:val="28"/>
        </w:rPr>
        <w:t xml:space="preserve">РГП на ПХВ «Национальный Центр экспертизы лекарственных средств и медицинских изделий» </w:t>
      </w:r>
      <w:r w:rsidR="005779DE" w:rsidRPr="009945FC">
        <w:rPr>
          <w:rFonts w:ascii="Times New Roman" w:hAnsi="Times New Roman"/>
          <w:sz w:val="28"/>
          <w:szCs w:val="28"/>
        </w:rPr>
        <w:t xml:space="preserve">Комитет </w:t>
      </w:r>
      <w:r w:rsidR="002D5328" w:rsidRPr="009945FC">
        <w:rPr>
          <w:rFonts w:ascii="Times New Roman" w:hAnsi="Times New Roman"/>
          <w:sz w:val="28"/>
          <w:szCs w:val="28"/>
        </w:rPr>
        <w:t xml:space="preserve">медицинского и фармацевтического контроля </w:t>
      </w:r>
      <w:r w:rsidRPr="009945FC">
        <w:rPr>
          <w:rFonts w:ascii="Times New Roman" w:hAnsi="Times New Roman"/>
          <w:sz w:val="28"/>
          <w:szCs w:val="28"/>
        </w:rPr>
        <w:t>Министерства здравоохранения Республики Казахстан</w:t>
      </w:r>
    </w:p>
    <w:p w14:paraId="6CDF99F6" w14:textId="77777777" w:rsidR="006703A5" w:rsidRPr="009945FC" w:rsidRDefault="00BC2AF5" w:rsidP="006703A5">
      <w:pPr>
        <w:keepNext/>
        <w:spacing w:after="0" w:line="240" w:lineRule="auto"/>
        <w:jc w:val="both"/>
        <w:rPr>
          <w:rFonts w:ascii="Times New Roman" w:hAnsi="Times New Roman"/>
          <w:sz w:val="28"/>
          <w:szCs w:val="28"/>
        </w:rPr>
      </w:pPr>
      <w:hyperlink r:id="rId8" w:history="1">
        <w:r w:rsidR="006703A5" w:rsidRPr="009945FC">
          <w:rPr>
            <w:rStyle w:val="af"/>
            <w:rFonts w:ascii="Times New Roman" w:hAnsi="Times New Roman"/>
            <w:sz w:val="28"/>
            <w:szCs w:val="28"/>
            <w:lang w:val="en-US"/>
          </w:rPr>
          <w:t>http</w:t>
        </w:r>
        <w:r w:rsidR="006703A5" w:rsidRPr="009945FC">
          <w:rPr>
            <w:rStyle w:val="af"/>
            <w:rFonts w:ascii="Times New Roman" w:hAnsi="Times New Roman"/>
            <w:sz w:val="28"/>
            <w:szCs w:val="28"/>
          </w:rPr>
          <w:t>://</w:t>
        </w:r>
        <w:r w:rsidR="006703A5" w:rsidRPr="009945FC">
          <w:rPr>
            <w:rStyle w:val="af"/>
            <w:rFonts w:ascii="Times New Roman" w:hAnsi="Times New Roman"/>
            <w:sz w:val="28"/>
            <w:szCs w:val="28"/>
            <w:lang w:val="en-US"/>
          </w:rPr>
          <w:t>www</w:t>
        </w:r>
        <w:r w:rsidR="006703A5" w:rsidRPr="009945FC">
          <w:rPr>
            <w:rStyle w:val="af"/>
            <w:rFonts w:ascii="Times New Roman" w:hAnsi="Times New Roman"/>
            <w:sz w:val="28"/>
            <w:szCs w:val="28"/>
          </w:rPr>
          <w:t>.</w:t>
        </w:r>
        <w:r w:rsidR="006703A5" w:rsidRPr="009945FC">
          <w:rPr>
            <w:rStyle w:val="af"/>
            <w:rFonts w:ascii="Times New Roman" w:hAnsi="Times New Roman"/>
            <w:sz w:val="28"/>
            <w:szCs w:val="28"/>
            <w:lang w:val="en-US"/>
          </w:rPr>
          <w:t>ndda</w:t>
        </w:r>
        <w:r w:rsidR="006703A5" w:rsidRPr="009945FC">
          <w:rPr>
            <w:rStyle w:val="af"/>
            <w:rFonts w:ascii="Times New Roman" w:hAnsi="Times New Roman"/>
            <w:sz w:val="28"/>
            <w:szCs w:val="28"/>
          </w:rPr>
          <w:t>.</w:t>
        </w:r>
        <w:r w:rsidR="006703A5" w:rsidRPr="009945FC">
          <w:rPr>
            <w:rStyle w:val="af"/>
            <w:rFonts w:ascii="Times New Roman" w:hAnsi="Times New Roman"/>
            <w:sz w:val="28"/>
            <w:szCs w:val="28"/>
            <w:lang w:val="en-US"/>
          </w:rPr>
          <w:t>kz</w:t>
        </w:r>
      </w:hyperlink>
    </w:p>
    <w:p w14:paraId="59226BE6" w14:textId="77777777" w:rsidR="006703A5" w:rsidRPr="009945FC" w:rsidRDefault="006703A5" w:rsidP="00844CE8">
      <w:pPr>
        <w:pStyle w:val="ac"/>
        <w:jc w:val="both"/>
        <w:rPr>
          <w:rFonts w:ascii="Times New Roman" w:hAnsi="Times New Roman"/>
          <w:color w:val="000000"/>
          <w:sz w:val="24"/>
          <w:szCs w:val="24"/>
        </w:rPr>
      </w:pPr>
    </w:p>
    <w:p w14:paraId="18924860" w14:textId="77777777" w:rsidR="000C2C4B" w:rsidRPr="009945FC" w:rsidRDefault="000C2C4B" w:rsidP="00844CE8">
      <w:pPr>
        <w:pStyle w:val="ac"/>
        <w:jc w:val="both"/>
        <w:rPr>
          <w:rFonts w:ascii="Times New Roman" w:eastAsia="Times New Roman" w:hAnsi="Times New Roman"/>
          <w:b/>
          <w:sz w:val="28"/>
          <w:szCs w:val="28"/>
          <w:lang w:eastAsia="ru-RU"/>
        </w:rPr>
      </w:pPr>
      <w:r w:rsidRPr="009945FC">
        <w:rPr>
          <w:rFonts w:ascii="Times New Roman" w:eastAsia="Times New Roman" w:hAnsi="Times New Roman"/>
          <w:b/>
          <w:sz w:val="28"/>
          <w:szCs w:val="28"/>
          <w:lang w:eastAsia="ru-RU"/>
        </w:rPr>
        <w:t>Дополнительные сведения</w:t>
      </w:r>
    </w:p>
    <w:p w14:paraId="3EEF3AFB" w14:textId="77777777" w:rsidR="006B7A90" w:rsidRPr="009945FC" w:rsidRDefault="00844CE8" w:rsidP="00844CE8">
      <w:pPr>
        <w:spacing w:after="0" w:line="240" w:lineRule="auto"/>
        <w:jc w:val="both"/>
        <w:rPr>
          <w:rFonts w:ascii="Times New Roman" w:hAnsi="Times New Roman"/>
          <w:i/>
        </w:rPr>
      </w:pPr>
      <w:bookmarkStart w:id="11" w:name="2175220285"/>
      <w:r w:rsidRPr="009945FC">
        <w:rPr>
          <w:rFonts w:ascii="Times New Roman" w:eastAsia="Times New Roman" w:hAnsi="Times New Roman"/>
          <w:b/>
          <w:i/>
          <w:sz w:val="28"/>
          <w:szCs w:val="28"/>
          <w:lang w:eastAsia="ru-RU"/>
        </w:rPr>
        <w:t>Состав лекарственного препарата</w:t>
      </w:r>
      <w:r w:rsidR="00C379C9" w:rsidRPr="009945FC">
        <w:rPr>
          <w:rFonts w:ascii="Times New Roman" w:eastAsia="Times New Roman" w:hAnsi="Times New Roman"/>
          <w:b/>
          <w:i/>
          <w:sz w:val="28"/>
          <w:szCs w:val="28"/>
          <w:lang w:eastAsia="ru-RU"/>
        </w:rPr>
        <w:t xml:space="preserve"> </w:t>
      </w:r>
    </w:p>
    <w:p w14:paraId="7AB67A2F" w14:textId="77777777" w:rsidR="00286DBB" w:rsidRPr="009945FC" w:rsidRDefault="00286DBB" w:rsidP="00286DBB">
      <w:pPr>
        <w:widowControl w:val="0"/>
        <w:autoSpaceDE w:val="0"/>
        <w:autoSpaceDN w:val="0"/>
        <w:spacing w:after="0" w:line="240" w:lineRule="auto"/>
        <w:jc w:val="both"/>
        <w:rPr>
          <w:rFonts w:ascii="Times New Roman" w:eastAsia="Times New Roman" w:hAnsi="Times New Roman"/>
          <w:bCs/>
          <w:sz w:val="28"/>
          <w:szCs w:val="28"/>
          <w:lang w:eastAsia="ru-RU"/>
        </w:rPr>
      </w:pPr>
      <w:bookmarkStart w:id="12" w:name="2175220286"/>
      <w:bookmarkEnd w:id="11"/>
      <w:r w:rsidRPr="009945FC">
        <w:rPr>
          <w:rFonts w:ascii="Times New Roman" w:eastAsia="Times New Roman" w:hAnsi="Times New Roman"/>
          <w:bCs/>
          <w:sz w:val="28"/>
          <w:szCs w:val="28"/>
          <w:lang w:eastAsia="ru-RU"/>
        </w:rPr>
        <w:t xml:space="preserve">1 мл препарата содержит </w:t>
      </w:r>
    </w:p>
    <w:p w14:paraId="457A5675" w14:textId="77777777" w:rsidR="00286DBB" w:rsidRPr="009945FC" w:rsidRDefault="00286DBB" w:rsidP="00286DBB">
      <w:pPr>
        <w:widowControl w:val="0"/>
        <w:autoSpaceDE w:val="0"/>
        <w:autoSpaceDN w:val="0"/>
        <w:spacing w:after="0" w:line="240" w:lineRule="auto"/>
        <w:jc w:val="both"/>
        <w:rPr>
          <w:rFonts w:ascii="Times New Roman" w:eastAsia="Times New Roman" w:hAnsi="Times New Roman"/>
          <w:bCs/>
          <w:sz w:val="28"/>
          <w:szCs w:val="28"/>
          <w:lang w:eastAsia="ru-RU"/>
        </w:rPr>
      </w:pPr>
      <w:r w:rsidRPr="009945FC">
        <w:rPr>
          <w:rFonts w:ascii="Times New Roman" w:eastAsia="Times New Roman" w:hAnsi="Times New Roman"/>
          <w:bCs/>
          <w:i/>
          <w:sz w:val="28"/>
          <w:szCs w:val="28"/>
          <w:lang w:eastAsia="ru-RU"/>
        </w:rPr>
        <w:t xml:space="preserve">активное вещество – </w:t>
      </w:r>
      <w:r w:rsidRPr="009945FC">
        <w:rPr>
          <w:rFonts w:ascii="Times New Roman" w:eastAsia="Times New Roman" w:hAnsi="Times New Roman"/>
          <w:bCs/>
          <w:sz w:val="28"/>
          <w:szCs w:val="28"/>
          <w:lang w:eastAsia="ru-RU"/>
        </w:rPr>
        <w:t>левосимендан</w:t>
      </w:r>
      <w:r w:rsidR="00546C31" w:rsidRPr="009945FC">
        <w:rPr>
          <w:rFonts w:ascii="Times New Roman" w:eastAsia="Times New Roman" w:hAnsi="Times New Roman"/>
          <w:bCs/>
          <w:sz w:val="28"/>
          <w:szCs w:val="28"/>
          <w:lang w:eastAsia="ru-RU"/>
        </w:rPr>
        <w:t xml:space="preserve"> 2.5 мг</w:t>
      </w:r>
      <w:r w:rsidRPr="009945FC">
        <w:rPr>
          <w:rFonts w:ascii="Times New Roman" w:eastAsia="Times New Roman" w:hAnsi="Times New Roman"/>
          <w:bCs/>
          <w:sz w:val="28"/>
          <w:szCs w:val="28"/>
          <w:lang w:eastAsia="ru-RU"/>
        </w:rPr>
        <w:t>;</w:t>
      </w:r>
    </w:p>
    <w:p w14:paraId="0153AA3D" w14:textId="77777777" w:rsidR="00286DBB" w:rsidRPr="009945FC" w:rsidRDefault="006B7A90" w:rsidP="00286DBB">
      <w:pPr>
        <w:spacing w:after="0" w:line="240" w:lineRule="auto"/>
        <w:jc w:val="both"/>
        <w:rPr>
          <w:rFonts w:ascii="Times New Roman" w:hAnsi="Times New Roman"/>
          <w:iCs/>
          <w:sz w:val="28"/>
          <w:szCs w:val="28"/>
        </w:rPr>
      </w:pPr>
      <w:r w:rsidRPr="009945FC">
        <w:rPr>
          <w:rFonts w:ascii="Times New Roman" w:hAnsi="Times New Roman"/>
          <w:i/>
          <w:iCs/>
          <w:sz w:val="28"/>
          <w:szCs w:val="28"/>
        </w:rPr>
        <w:t>вспомогательн</w:t>
      </w:r>
      <w:r w:rsidR="00286DBB" w:rsidRPr="009945FC">
        <w:rPr>
          <w:rFonts w:ascii="Times New Roman" w:hAnsi="Times New Roman"/>
          <w:i/>
          <w:iCs/>
          <w:sz w:val="28"/>
          <w:szCs w:val="28"/>
        </w:rPr>
        <w:t>ые</w:t>
      </w:r>
      <w:r w:rsidRPr="009945FC">
        <w:rPr>
          <w:rFonts w:ascii="Times New Roman" w:hAnsi="Times New Roman"/>
          <w:i/>
          <w:iCs/>
          <w:sz w:val="28"/>
          <w:szCs w:val="28"/>
        </w:rPr>
        <w:t xml:space="preserve"> веществ</w:t>
      </w:r>
      <w:r w:rsidR="00286DBB" w:rsidRPr="009945FC">
        <w:rPr>
          <w:rFonts w:ascii="Times New Roman" w:hAnsi="Times New Roman"/>
          <w:i/>
          <w:iCs/>
          <w:sz w:val="28"/>
          <w:szCs w:val="28"/>
        </w:rPr>
        <w:t>а:</w:t>
      </w:r>
      <w:r w:rsidR="003119FA" w:rsidRPr="009945FC">
        <w:rPr>
          <w:rFonts w:ascii="Times New Roman" w:hAnsi="Times New Roman"/>
          <w:i/>
          <w:iCs/>
          <w:sz w:val="28"/>
          <w:szCs w:val="28"/>
        </w:rPr>
        <w:t xml:space="preserve"> </w:t>
      </w:r>
      <w:r w:rsidR="003119FA" w:rsidRPr="009945FC">
        <w:rPr>
          <w:rFonts w:ascii="Times New Roman" w:hAnsi="Times New Roman"/>
          <w:iCs/>
          <w:sz w:val="28"/>
          <w:szCs w:val="28"/>
        </w:rPr>
        <w:t>п</w:t>
      </w:r>
      <w:r w:rsidR="00286DBB" w:rsidRPr="009945FC">
        <w:rPr>
          <w:rFonts w:ascii="Times New Roman" w:hAnsi="Times New Roman"/>
          <w:iCs/>
          <w:sz w:val="28"/>
          <w:szCs w:val="28"/>
        </w:rPr>
        <w:t>овидон, кислота лимонная безводная,</w:t>
      </w:r>
    </w:p>
    <w:p w14:paraId="01B69093" w14:textId="77777777" w:rsidR="00546C31" w:rsidRPr="009945FC" w:rsidRDefault="00286DBB" w:rsidP="00286DBB">
      <w:pPr>
        <w:spacing w:after="0" w:line="240" w:lineRule="auto"/>
        <w:jc w:val="both"/>
        <w:rPr>
          <w:rFonts w:ascii="Times New Roman" w:hAnsi="Times New Roman"/>
          <w:iCs/>
          <w:sz w:val="28"/>
          <w:szCs w:val="28"/>
        </w:rPr>
      </w:pPr>
      <w:r w:rsidRPr="009945FC">
        <w:rPr>
          <w:rFonts w:ascii="Times New Roman" w:hAnsi="Times New Roman"/>
          <w:iCs/>
          <w:sz w:val="28"/>
          <w:szCs w:val="28"/>
        </w:rPr>
        <w:t>этанол безводный, азот.</w:t>
      </w:r>
    </w:p>
    <w:p w14:paraId="53D50389" w14:textId="77777777" w:rsidR="006B7A90" w:rsidRPr="009945FC" w:rsidRDefault="006B7A90" w:rsidP="00844CE8">
      <w:pPr>
        <w:spacing w:after="0" w:line="240" w:lineRule="auto"/>
        <w:jc w:val="both"/>
        <w:rPr>
          <w:rFonts w:ascii="Times New Roman" w:eastAsia="Times New Roman" w:hAnsi="Times New Roman"/>
          <w:b/>
          <w:i/>
          <w:sz w:val="28"/>
          <w:szCs w:val="28"/>
          <w:lang w:eastAsia="ru-RU"/>
        </w:rPr>
      </w:pPr>
      <w:r w:rsidRPr="009945FC">
        <w:rPr>
          <w:rFonts w:ascii="Times New Roman" w:eastAsia="Times New Roman" w:hAnsi="Times New Roman"/>
          <w:b/>
          <w:i/>
          <w:sz w:val="28"/>
          <w:szCs w:val="28"/>
          <w:lang w:eastAsia="ru-RU"/>
        </w:rPr>
        <w:t>Описание внешнего вида, запаха, вкуса</w:t>
      </w:r>
    </w:p>
    <w:bookmarkEnd w:id="12"/>
    <w:p w14:paraId="2DF58396" w14:textId="77777777" w:rsidR="00286DBB" w:rsidRPr="009945FC" w:rsidRDefault="00286DBB" w:rsidP="00844CE8">
      <w:pPr>
        <w:pStyle w:val="ac"/>
        <w:jc w:val="both"/>
        <w:rPr>
          <w:rFonts w:ascii="Times New Roman" w:eastAsia="Times New Roman" w:hAnsi="Times New Roman"/>
          <w:sz w:val="28"/>
          <w:szCs w:val="28"/>
          <w:lang w:eastAsia="ru-RU"/>
        </w:rPr>
      </w:pPr>
      <w:r w:rsidRPr="009945FC">
        <w:rPr>
          <w:rFonts w:ascii="Times New Roman" w:eastAsia="Times New Roman" w:hAnsi="Times New Roman"/>
          <w:sz w:val="28"/>
          <w:szCs w:val="28"/>
          <w:lang w:eastAsia="ru-RU"/>
        </w:rPr>
        <w:t>Прозрачный раствор желтого или оранжевого цвета, без видимых частиц.</w:t>
      </w:r>
    </w:p>
    <w:p w14:paraId="3EC5D06F" w14:textId="77777777" w:rsidR="00E05DF7" w:rsidRPr="009945FC" w:rsidRDefault="00E05DF7" w:rsidP="00844CE8">
      <w:pPr>
        <w:spacing w:after="0" w:line="240" w:lineRule="auto"/>
        <w:jc w:val="both"/>
        <w:rPr>
          <w:rFonts w:ascii="Times New Roman" w:eastAsia="Times New Roman" w:hAnsi="Times New Roman"/>
          <w:b/>
          <w:sz w:val="28"/>
          <w:szCs w:val="28"/>
          <w:lang w:eastAsia="ru-RU"/>
        </w:rPr>
      </w:pPr>
      <w:bookmarkStart w:id="13" w:name="2175220287"/>
    </w:p>
    <w:p w14:paraId="45D9FBFB" w14:textId="77777777" w:rsidR="00C9308C" w:rsidRPr="009945FC" w:rsidRDefault="00C9308C" w:rsidP="00844CE8">
      <w:pPr>
        <w:spacing w:after="0" w:line="240" w:lineRule="auto"/>
        <w:jc w:val="both"/>
        <w:rPr>
          <w:rFonts w:ascii="Times New Roman" w:eastAsia="Times New Roman" w:hAnsi="Times New Roman"/>
          <w:b/>
          <w:sz w:val="28"/>
          <w:szCs w:val="28"/>
          <w:lang w:eastAsia="ru-RU"/>
        </w:rPr>
      </w:pPr>
      <w:r w:rsidRPr="009945FC">
        <w:rPr>
          <w:rFonts w:ascii="Times New Roman" w:eastAsia="Times New Roman" w:hAnsi="Times New Roman"/>
          <w:b/>
          <w:sz w:val="28"/>
          <w:szCs w:val="28"/>
          <w:lang w:eastAsia="ru-RU"/>
        </w:rPr>
        <w:t>Форма  выпуска  и упаковка</w:t>
      </w:r>
    </w:p>
    <w:p w14:paraId="56A494DD" w14:textId="77777777" w:rsidR="006B43C1" w:rsidRPr="009945FC" w:rsidRDefault="006B43C1" w:rsidP="006B43C1">
      <w:pPr>
        <w:spacing w:after="0" w:line="240" w:lineRule="auto"/>
        <w:jc w:val="both"/>
        <w:rPr>
          <w:rFonts w:ascii="Times New Roman" w:eastAsia="Times New Roman" w:hAnsi="Times New Roman"/>
          <w:sz w:val="28"/>
          <w:szCs w:val="28"/>
          <w:lang w:eastAsia="ru-RU"/>
        </w:rPr>
      </w:pPr>
      <w:r w:rsidRPr="009945FC">
        <w:rPr>
          <w:rFonts w:ascii="Times New Roman" w:eastAsia="Times New Roman" w:hAnsi="Times New Roman"/>
          <w:sz w:val="28"/>
          <w:szCs w:val="28"/>
          <w:lang w:eastAsia="ru-RU"/>
        </w:rPr>
        <w:t xml:space="preserve">По </w:t>
      </w:r>
      <w:r w:rsidR="000D6E66" w:rsidRPr="009945FC">
        <w:rPr>
          <w:rFonts w:ascii="Times New Roman" w:eastAsia="Times New Roman" w:hAnsi="Times New Roman"/>
          <w:sz w:val="28"/>
          <w:szCs w:val="28"/>
          <w:lang w:eastAsia="ru-RU"/>
        </w:rPr>
        <w:t>5 мл</w:t>
      </w:r>
      <w:r w:rsidRPr="009945FC">
        <w:rPr>
          <w:rFonts w:ascii="Times New Roman" w:eastAsia="Times New Roman" w:hAnsi="Times New Roman"/>
          <w:sz w:val="28"/>
          <w:szCs w:val="28"/>
          <w:lang w:eastAsia="ru-RU"/>
        </w:rPr>
        <w:t xml:space="preserve"> препарата помещают в прозрачные стеклянные флаконы </w:t>
      </w:r>
      <w:r w:rsidR="000D6E66" w:rsidRPr="009945FC">
        <w:rPr>
          <w:rFonts w:ascii="Times New Roman" w:eastAsia="Times New Roman" w:hAnsi="Times New Roman"/>
          <w:sz w:val="28"/>
          <w:szCs w:val="28"/>
          <w:lang w:eastAsia="ru-RU"/>
        </w:rPr>
        <w:t xml:space="preserve">типа I, укупоренный </w:t>
      </w:r>
      <w:r w:rsidRPr="009945FC">
        <w:rPr>
          <w:rFonts w:ascii="Times New Roman" w:eastAsia="Times New Roman" w:hAnsi="Times New Roman"/>
          <w:sz w:val="28"/>
          <w:szCs w:val="28"/>
          <w:lang w:eastAsia="ru-RU"/>
        </w:rPr>
        <w:t xml:space="preserve">резиновой пробкой и закрывающийся алюминиевым колпачком с защитной крышкой типа «flip off».  </w:t>
      </w:r>
    </w:p>
    <w:p w14:paraId="02EFC379" w14:textId="77777777" w:rsidR="006B43C1" w:rsidRPr="009945FC" w:rsidRDefault="006B43C1" w:rsidP="006B43C1">
      <w:pPr>
        <w:spacing w:after="0" w:line="240" w:lineRule="auto"/>
        <w:jc w:val="both"/>
        <w:rPr>
          <w:rFonts w:ascii="Times New Roman" w:eastAsia="Times New Roman" w:hAnsi="Times New Roman"/>
          <w:sz w:val="28"/>
          <w:szCs w:val="28"/>
          <w:lang w:eastAsia="ru-RU"/>
        </w:rPr>
      </w:pPr>
      <w:r w:rsidRPr="009945FC">
        <w:rPr>
          <w:rFonts w:ascii="Times New Roman" w:eastAsia="Times New Roman" w:hAnsi="Times New Roman"/>
          <w:sz w:val="28"/>
          <w:szCs w:val="28"/>
          <w:lang w:eastAsia="ru-RU"/>
        </w:rPr>
        <w:t>По 1 флакону вместе с инструкцией по медицинскому применению на казахском и русском языках помещают в пачку из картона.</w:t>
      </w:r>
    </w:p>
    <w:p w14:paraId="432A9C9F" w14:textId="77777777" w:rsidR="004B6F6C" w:rsidRPr="009945FC" w:rsidRDefault="004B6F6C" w:rsidP="004B6F6C">
      <w:pPr>
        <w:spacing w:after="0" w:line="240" w:lineRule="auto"/>
        <w:jc w:val="both"/>
        <w:rPr>
          <w:rFonts w:ascii="Times New Roman" w:eastAsia="Times New Roman" w:hAnsi="Times New Roman"/>
          <w:b/>
          <w:sz w:val="28"/>
          <w:szCs w:val="28"/>
          <w:lang w:eastAsia="ru-RU"/>
        </w:rPr>
      </w:pPr>
      <w:r w:rsidRPr="009945FC">
        <w:rPr>
          <w:rFonts w:ascii="Times New Roman" w:eastAsia="Times New Roman" w:hAnsi="Times New Roman"/>
          <w:b/>
          <w:sz w:val="28"/>
          <w:szCs w:val="28"/>
          <w:lang w:eastAsia="ru-RU"/>
        </w:rPr>
        <w:t>Срок хранения</w:t>
      </w:r>
    </w:p>
    <w:p w14:paraId="54C76B49" w14:textId="6385791D" w:rsidR="004B6F6C" w:rsidRPr="009945FC" w:rsidRDefault="00BA1B73" w:rsidP="004B6F6C">
      <w:pPr>
        <w:spacing w:after="0" w:line="240" w:lineRule="auto"/>
        <w:jc w:val="both"/>
        <w:rPr>
          <w:rFonts w:ascii="Times New Roman" w:eastAsia="Times New Roman" w:hAnsi="Times New Roman"/>
          <w:bCs/>
          <w:sz w:val="28"/>
          <w:szCs w:val="28"/>
          <w:lang w:eastAsia="ru-RU"/>
        </w:rPr>
      </w:pPr>
      <w:r w:rsidRPr="009945FC">
        <w:rPr>
          <w:rFonts w:ascii="Times New Roman" w:eastAsia="Times New Roman" w:hAnsi="Times New Roman"/>
          <w:bCs/>
          <w:sz w:val="28"/>
          <w:szCs w:val="28"/>
          <w:lang w:eastAsia="ru-RU"/>
        </w:rPr>
        <w:t>2</w:t>
      </w:r>
      <w:r w:rsidR="004B6F6C" w:rsidRPr="009945FC">
        <w:rPr>
          <w:rFonts w:ascii="Times New Roman" w:eastAsia="Times New Roman" w:hAnsi="Times New Roman"/>
          <w:bCs/>
          <w:sz w:val="28"/>
          <w:szCs w:val="28"/>
          <w:lang w:eastAsia="ru-RU"/>
        </w:rPr>
        <w:t xml:space="preserve"> года</w:t>
      </w:r>
    </w:p>
    <w:p w14:paraId="016BB31A" w14:textId="77777777" w:rsidR="004B6F6C" w:rsidRPr="009945FC" w:rsidRDefault="004B6F6C" w:rsidP="004B6F6C">
      <w:pPr>
        <w:spacing w:after="0" w:line="240" w:lineRule="auto"/>
        <w:jc w:val="both"/>
        <w:rPr>
          <w:rFonts w:ascii="Times New Roman" w:eastAsia="Times New Roman" w:hAnsi="Times New Roman"/>
          <w:bCs/>
          <w:sz w:val="28"/>
          <w:szCs w:val="28"/>
          <w:lang w:eastAsia="ru-RU"/>
        </w:rPr>
      </w:pPr>
      <w:r w:rsidRPr="009945FC">
        <w:rPr>
          <w:rFonts w:ascii="Times New Roman" w:eastAsia="Times New Roman" w:hAnsi="Times New Roman"/>
          <w:bCs/>
          <w:sz w:val="28"/>
          <w:szCs w:val="28"/>
          <w:lang w:eastAsia="ru-RU"/>
        </w:rPr>
        <w:t>Хранить в недоступном для детей месте!</w:t>
      </w:r>
    </w:p>
    <w:p w14:paraId="1BC2AF49" w14:textId="77777777" w:rsidR="00844CE8" w:rsidRPr="009945FC" w:rsidRDefault="004B6F6C" w:rsidP="00844CE8">
      <w:pPr>
        <w:spacing w:after="0" w:line="240" w:lineRule="auto"/>
        <w:jc w:val="both"/>
        <w:rPr>
          <w:rFonts w:ascii="Times New Roman" w:eastAsia="Times New Roman" w:hAnsi="Times New Roman"/>
          <w:b/>
          <w:i/>
          <w:iCs/>
          <w:sz w:val="28"/>
          <w:szCs w:val="28"/>
          <w:lang w:eastAsia="ru-RU"/>
        </w:rPr>
      </w:pPr>
      <w:r w:rsidRPr="009945FC">
        <w:rPr>
          <w:rFonts w:ascii="Times New Roman" w:eastAsia="Times New Roman" w:hAnsi="Times New Roman"/>
          <w:b/>
          <w:i/>
          <w:iCs/>
          <w:sz w:val="28"/>
          <w:szCs w:val="28"/>
          <w:lang w:eastAsia="ru-RU"/>
        </w:rPr>
        <w:t>Условия</w:t>
      </w:r>
      <w:r w:rsidR="000E01AB" w:rsidRPr="009945FC">
        <w:rPr>
          <w:rFonts w:ascii="Times New Roman" w:eastAsia="Times New Roman" w:hAnsi="Times New Roman"/>
          <w:b/>
          <w:i/>
          <w:iCs/>
          <w:sz w:val="28"/>
          <w:szCs w:val="28"/>
          <w:lang w:eastAsia="ru-RU"/>
        </w:rPr>
        <w:t xml:space="preserve"> </w:t>
      </w:r>
      <w:r w:rsidR="006C6558" w:rsidRPr="009945FC">
        <w:rPr>
          <w:rFonts w:ascii="Times New Roman" w:eastAsia="Times New Roman" w:hAnsi="Times New Roman"/>
          <w:b/>
          <w:i/>
          <w:iCs/>
          <w:sz w:val="28"/>
          <w:szCs w:val="28"/>
          <w:lang w:eastAsia="ru-RU"/>
        </w:rPr>
        <w:t>хранения</w:t>
      </w:r>
      <w:r w:rsidR="000E01AB" w:rsidRPr="009945FC">
        <w:rPr>
          <w:rFonts w:ascii="Times New Roman" w:eastAsia="Times New Roman" w:hAnsi="Times New Roman"/>
          <w:b/>
          <w:i/>
          <w:iCs/>
          <w:sz w:val="28"/>
          <w:szCs w:val="28"/>
          <w:lang w:eastAsia="ru-RU"/>
        </w:rPr>
        <w:t xml:space="preserve"> </w:t>
      </w:r>
    </w:p>
    <w:p w14:paraId="16CB37E6" w14:textId="77777777" w:rsidR="002012BA" w:rsidRPr="009945FC" w:rsidRDefault="002012BA" w:rsidP="002012BA">
      <w:pPr>
        <w:spacing w:after="0" w:line="240" w:lineRule="auto"/>
        <w:jc w:val="both"/>
        <w:rPr>
          <w:rFonts w:ascii="Times New Roman" w:hAnsi="Times New Roman"/>
          <w:sz w:val="28"/>
          <w:szCs w:val="28"/>
        </w:rPr>
      </w:pPr>
      <w:r w:rsidRPr="009945FC">
        <w:rPr>
          <w:rFonts w:ascii="Times New Roman" w:hAnsi="Times New Roman"/>
          <w:sz w:val="28"/>
          <w:szCs w:val="28"/>
        </w:rPr>
        <w:t xml:space="preserve">Хранить при температуре от 2 °С до 8 ºС. </w:t>
      </w:r>
    </w:p>
    <w:p w14:paraId="0D2C3043" w14:textId="77777777" w:rsidR="002012BA" w:rsidRPr="009945FC" w:rsidRDefault="002012BA" w:rsidP="002012BA">
      <w:pPr>
        <w:spacing w:after="0" w:line="240" w:lineRule="auto"/>
        <w:jc w:val="both"/>
        <w:rPr>
          <w:rFonts w:ascii="Times New Roman" w:hAnsi="Times New Roman"/>
          <w:sz w:val="28"/>
          <w:szCs w:val="28"/>
        </w:rPr>
      </w:pPr>
      <w:r w:rsidRPr="009945FC">
        <w:rPr>
          <w:rFonts w:ascii="Times New Roman" w:hAnsi="Times New Roman"/>
          <w:sz w:val="28"/>
          <w:szCs w:val="28"/>
        </w:rPr>
        <w:lastRenderedPageBreak/>
        <w:t>Не замораживать.</w:t>
      </w:r>
    </w:p>
    <w:p w14:paraId="734430EC" w14:textId="77777777" w:rsidR="000E01AB" w:rsidRPr="009945FC" w:rsidRDefault="00D14D61" w:rsidP="00844CE8">
      <w:pPr>
        <w:spacing w:after="0" w:line="240" w:lineRule="auto"/>
        <w:jc w:val="both"/>
        <w:rPr>
          <w:rFonts w:ascii="Times New Roman" w:eastAsia="Times New Roman" w:hAnsi="Times New Roman"/>
          <w:sz w:val="28"/>
          <w:szCs w:val="28"/>
          <w:lang w:eastAsia="ru-RU"/>
        </w:rPr>
      </w:pPr>
      <w:r w:rsidRPr="009945FC">
        <w:rPr>
          <w:rFonts w:ascii="Times New Roman" w:eastAsia="Times New Roman" w:hAnsi="Times New Roman"/>
          <w:sz w:val="28"/>
          <w:szCs w:val="28"/>
          <w:lang w:eastAsia="ru-RU"/>
        </w:rPr>
        <w:t xml:space="preserve">Не </w:t>
      </w:r>
      <w:r w:rsidR="000E01AB" w:rsidRPr="009945FC">
        <w:rPr>
          <w:rFonts w:ascii="Times New Roman" w:eastAsia="Times New Roman" w:hAnsi="Times New Roman"/>
          <w:sz w:val="28"/>
          <w:szCs w:val="28"/>
          <w:lang w:eastAsia="ru-RU"/>
        </w:rPr>
        <w:t>примен</w:t>
      </w:r>
      <w:r w:rsidRPr="009945FC">
        <w:rPr>
          <w:rFonts w:ascii="Times New Roman" w:eastAsia="Times New Roman" w:hAnsi="Times New Roman"/>
          <w:sz w:val="28"/>
          <w:szCs w:val="28"/>
          <w:lang w:eastAsia="ru-RU"/>
        </w:rPr>
        <w:t xml:space="preserve">ять </w:t>
      </w:r>
      <w:r w:rsidR="000E01AB" w:rsidRPr="009945FC">
        <w:rPr>
          <w:rFonts w:ascii="Times New Roman" w:eastAsia="Times New Roman" w:hAnsi="Times New Roman"/>
          <w:sz w:val="28"/>
          <w:szCs w:val="28"/>
          <w:lang w:eastAsia="ru-RU"/>
        </w:rPr>
        <w:t>по истечении срока годности</w:t>
      </w:r>
      <w:r w:rsidRPr="009945FC">
        <w:rPr>
          <w:rFonts w:ascii="Times New Roman" w:eastAsia="Times New Roman" w:hAnsi="Times New Roman"/>
          <w:sz w:val="28"/>
          <w:szCs w:val="28"/>
          <w:lang w:eastAsia="ru-RU"/>
        </w:rPr>
        <w:t>!</w:t>
      </w:r>
    </w:p>
    <w:bookmarkEnd w:id="13"/>
    <w:p w14:paraId="1A15C73C" w14:textId="77777777" w:rsidR="006B7A90" w:rsidRPr="009945FC" w:rsidRDefault="006B7A90" w:rsidP="00844CE8">
      <w:pPr>
        <w:pStyle w:val="ac"/>
        <w:jc w:val="both"/>
        <w:rPr>
          <w:rFonts w:ascii="Times New Roman" w:eastAsia="Times New Roman" w:hAnsi="Times New Roman"/>
          <w:sz w:val="28"/>
          <w:szCs w:val="28"/>
          <w:lang w:eastAsia="ru-RU"/>
        </w:rPr>
      </w:pPr>
    </w:p>
    <w:p w14:paraId="5088FD79" w14:textId="77777777" w:rsidR="006C6558" w:rsidRPr="009945FC" w:rsidRDefault="006C6558" w:rsidP="00844CE8">
      <w:pPr>
        <w:spacing w:after="0" w:line="240" w:lineRule="auto"/>
        <w:jc w:val="both"/>
        <w:rPr>
          <w:rFonts w:ascii="Times New Roman" w:hAnsi="Times New Roman"/>
          <w:color w:val="000000"/>
          <w:sz w:val="28"/>
          <w:szCs w:val="28"/>
        </w:rPr>
      </w:pPr>
      <w:r w:rsidRPr="009945FC">
        <w:rPr>
          <w:rFonts w:ascii="Times New Roman" w:hAnsi="Times New Roman"/>
          <w:b/>
          <w:color w:val="000000"/>
          <w:sz w:val="28"/>
          <w:szCs w:val="28"/>
        </w:rPr>
        <w:t xml:space="preserve">Условия отпуска из аптек </w:t>
      </w:r>
    </w:p>
    <w:p w14:paraId="3270D909" w14:textId="77777777" w:rsidR="006B43C1" w:rsidRPr="009945FC" w:rsidRDefault="006B43C1" w:rsidP="00844CE8">
      <w:pPr>
        <w:spacing w:after="0" w:line="240" w:lineRule="auto"/>
        <w:jc w:val="both"/>
        <w:rPr>
          <w:rFonts w:ascii="Times New Roman" w:hAnsi="Times New Roman"/>
          <w:color w:val="000000"/>
          <w:sz w:val="28"/>
          <w:szCs w:val="28"/>
        </w:rPr>
      </w:pPr>
      <w:r w:rsidRPr="009945FC">
        <w:rPr>
          <w:rFonts w:ascii="Times New Roman" w:hAnsi="Times New Roman"/>
          <w:color w:val="000000"/>
          <w:sz w:val="28"/>
          <w:szCs w:val="28"/>
        </w:rPr>
        <w:t>По рецепту</w:t>
      </w:r>
    </w:p>
    <w:p w14:paraId="2E42EC16" w14:textId="77777777" w:rsidR="006C6558" w:rsidRPr="009945FC" w:rsidRDefault="006C6558" w:rsidP="00844CE8">
      <w:pPr>
        <w:spacing w:after="0" w:line="240" w:lineRule="auto"/>
        <w:jc w:val="both"/>
        <w:rPr>
          <w:rFonts w:ascii="Times New Roman" w:eastAsia="Times New Roman" w:hAnsi="Times New Roman"/>
          <w:b/>
          <w:sz w:val="28"/>
          <w:szCs w:val="28"/>
          <w:lang w:eastAsia="ru-RU"/>
        </w:rPr>
      </w:pPr>
    </w:p>
    <w:p w14:paraId="5867DC36" w14:textId="77777777" w:rsidR="00E05DF7" w:rsidRPr="009945FC" w:rsidRDefault="00E05DF7" w:rsidP="00844CE8">
      <w:pPr>
        <w:spacing w:after="0" w:line="240" w:lineRule="auto"/>
        <w:jc w:val="both"/>
        <w:rPr>
          <w:rFonts w:ascii="Times New Roman" w:eastAsia="Times New Roman" w:hAnsi="Times New Roman"/>
          <w:b/>
          <w:sz w:val="28"/>
          <w:szCs w:val="28"/>
          <w:lang w:eastAsia="ru-RU"/>
        </w:rPr>
      </w:pPr>
    </w:p>
    <w:p w14:paraId="2377E3C1" w14:textId="77777777" w:rsidR="006B7A90" w:rsidRPr="009945FC" w:rsidRDefault="007C1693" w:rsidP="00844CE8">
      <w:pPr>
        <w:spacing w:after="0" w:line="240" w:lineRule="auto"/>
        <w:jc w:val="both"/>
        <w:rPr>
          <w:rFonts w:ascii="Times New Roman" w:eastAsia="Times New Roman" w:hAnsi="Times New Roman"/>
          <w:b/>
          <w:sz w:val="28"/>
          <w:szCs w:val="28"/>
          <w:lang w:eastAsia="ru-RU"/>
        </w:rPr>
      </w:pPr>
      <w:r w:rsidRPr="009945FC">
        <w:rPr>
          <w:rFonts w:ascii="Times New Roman" w:eastAsia="Times New Roman" w:hAnsi="Times New Roman"/>
          <w:b/>
          <w:sz w:val="28"/>
          <w:szCs w:val="28"/>
          <w:lang w:eastAsia="ru-RU"/>
        </w:rPr>
        <w:t xml:space="preserve">Сведения о производителе </w:t>
      </w:r>
    </w:p>
    <w:p w14:paraId="49691850" w14:textId="77777777" w:rsidR="008737E8" w:rsidRPr="009945FC" w:rsidRDefault="000647E6" w:rsidP="000647E6">
      <w:pPr>
        <w:autoSpaceDE w:val="0"/>
        <w:autoSpaceDN w:val="0"/>
        <w:spacing w:after="0" w:line="240" w:lineRule="auto"/>
        <w:jc w:val="both"/>
        <w:rPr>
          <w:rFonts w:ascii="Times New Roman" w:hAnsi="Times New Roman"/>
          <w:color w:val="000000"/>
          <w:sz w:val="28"/>
        </w:rPr>
      </w:pPr>
      <w:r w:rsidRPr="009945FC">
        <w:rPr>
          <w:rFonts w:ascii="Times New Roman" w:hAnsi="Times New Roman"/>
          <w:color w:val="000000"/>
          <w:sz w:val="28"/>
          <w:lang w:val="en-US"/>
        </w:rPr>
        <w:t>Immacule</w:t>
      </w:r>
      <w:r w:rsidRPr="009945FC">
        <w:rPr>
          <w:rFonts w:ascii="Times New Roman" w:hAnsi="Times New Roman"/>
          <w:color w:val="000000"/>
          <w:sz w:val="28"/>
        </w:rPr>
        <w:t xml:space="preserve"> </w:t>
      </w:r>
      <w:r w:rsidRPr="009945FC">
        <w:rPr>
          <w:rFonts w:ascii="Times New Roman" w:hAnsi="Times New Roman"/>
          <w:color w:val="000000"/>
          <w:sz w:val="28"/>
          <w:lang w:val="en-US"/>
        </w:rPr>
        <w:t>Lifesciences</w:t>
      </w:r>
      <w:r w:rsidRPr="009945FC">
        <w:rPr>
          <w:rFonts w:ascii="Times New Roman" w:hAnsi="Times New Roman"/>
          <w:color w:val="000000"/>
          <w:sz w:val="28"/>
        </w:rPr>
        <w:t xml:space="preserve"> </w:t>
      </w:r>
      <w:r w:rsidRPr="009945FC">
        <w:rPr>
          <w:rFonts w:ascii="Times New Roman" w:hAnsi="Times New Roman"/>
          <w:color w:val="000000"/>
          <w:sz w:val="28"/>
          <w:lang w:val="en-US"/>
        </w:rPr>
        <w:t>Pvt</w:t>
      </w:r>
      <w:r w:rsidRPr="009945FC">
        <w:rPr>
          <w:rFonts w:ascii="Times New Roman" w:hAnsi="Times New Roman"/>
          <w:color w:val="000000"/>
          <w:sz w:val="28"/>
        </w:rPr>
        <w:t xml:space="preserve">. </w:t>
      </w:r>
      <w:r w:rsidRPr="009945FC">
        <w:rPr>
          <w:rFonts w:ascii="Times New Roman" w:hAnsi="Times New Roman"/>
          <w:color w:val="000000"/>
          <w:sz w:val="28"/>
          <w:lang w:val="en-US"/>
        </w:rPr>
        <w:t>Ltd</w:t>
      </w:r>
      <w:r w:rsidRPr="009945FC">
        <w:rPr>
          <w:rFonts w:ascii="Times New Roman" w:hAnsi="Times New Roman"/>
          <w:color w:val="000000"/>
          <w:sz w:val="28"/>
        </w:rPr>
        <w:t xml:space="preserve">., </w:t>
      </w:r>
      <w:r w:rsidR="008737E8" w:rsidRPr="009945FC">
        <w:rPr>
          <w:rFonts w:ascii="Times New Roman" w:hAnsi="Times New Roman"/>
          <w:color w:val="000000"/>
          <w:sz w:val="28"/>
        </w:rPr>
        <w:t>Индия</w:t>
      </w:r>
    </w:p>
    <w:p w14:paraId="5FD68D8D" w14:textId="77777777" w:rsidR="00D76048" w:rsidRPr="009945FC" w:rsidRDefault="000647E6" w:rsidP="000647E6">
      <w:pPr>
        <w:autoSpaceDE w:val="0"/>
        <w:autoSpaceDN w:val="0"/>
        <w:spacing w:after="0" w:line="240" w:lineRule="auto"/>
        <w:jc w:val="both"/>
        <w:rPr>
          <w:rFonts w:ascii="Times New Roman" w:hAnsi="Times New Roman"/>
          <w:color w:val="000000"/>
          <w:sz w:val="28"/>
          <w:lang w:val="en-US"/>
        </w:rPr>
      </w:pPr>
      <w:r w:rsidRPr="009945FC">
        <w:rPr>
          <w:rFonts w:ascii="Times New Roman" w:hAnsi="Times New Roman"/>
          <w:color w:val="000000"/>
          <w:sz w:val="28"/>
          <w:lang w:val="en-US"/>
        </w:rPr>
        <w:t>Village.</w:t>
      </w:r>
      <w:r w:rsidR="00910911" w:rsidRPr="009945FC">
        <w:rPr>
          <w:rFonts w:ascii="Times New Roman" w:hAnsi="Times New Roman"/>
          <w:color w:val="000000"/>
          <w:sz w:val="28"/>
          <w:lang w:val="en-US"/>
        </w:rPr>
        <w:t xml:space="preserve"> </w:t>
      </w:r>
      <w:r w:rsidRPr="009945FC">
        <w:rPr>
          <w:rFonts w:ascii="Times New Roman" w:hAnsi="Times New Roman"/>
          <w:color w:val="000000"/>
          <w:sz w:val="28"/>
          <w:lang w:val="en-US"/>
        </w:rPr>
        <w:t xml:space="preserve">Thanthewal, Ropar Road, </w:t>
      </w:r>
      <w:r w:rsidR="006966EB" w:rsidRPr="009945FC">
        <w:rPr>
          <w:rFonts w:ascii="Times New Roman" w:hAnsi="Times New Roman"/>
          <w:color w:val="000000"/>
          <w:sz w:val="28"/>
        </w:rPr>
        <w:t>Налгарх</w:t>
      </w:r>
      <w:r w:rsidRPr="009945FC">
        <w:rPr>
          <w:rFonts w:ascii="Times New Roman" w:hAnsi="Times New Roman"/>
          <w:color w:val="000000"/>
          <w:sz w:val="28"/>
          <w:lang w:val="en-US"/>
        </w:rPr>
        <w:t xml:space="preserve">, District Solan, Himachal Pradesh-174101, </w:t>
      </w:r>
      <w:r w:rsidRPr="009945FC">
        <w:rPr>
          <w:rFonts w:ascii="Times New Roman" w:hAnsi="Times New Roman"/>
          <w:color w:val="000000"/>
          <w:sz w:val="28"/>
        </w:rPr>
        <w:t>Индия</w:t>
      </w:r>
    </w:p>
    <w:p w14:paraId="450147EB" w14:textId="77777777" w:rsidR="008737E8" w:rsidRPr="009945FC" w:rsidRDefault="008737E8" w:rsidP="008737E8">
      <w:pPr>
        <w:autoSpaceDE w:val="0"/>
        <w:autoSpaceDN w:val="0"/>
        <w:spacing w:after="0" w:line="240" w:lineRule="auto"/>
        <w:jc w:val="both"/>
        <w:rPr>
          <w:rFonts w:ascii="Times New Roman" w:hAnsi="Times New Roman"/>
          <w:color w:val="000000"/>
          <w:sz w:val="28"/>
        </w:rPr>
      </w:pPr>
      <w:r w:rsidRPr="009945FC">
        <w:rPr>
          <w:rFonts w:ascii="Times New Roman" w:hAnsi="Times New Roman"/>
          <w:color w:val="000000"/>
          <w:sz w:val="28"/>
        </w:rPr>
        <w:t xml:space="preserve">Тел.: 01795-331447/331449, факс: 01795-331400, электронный адрес: </w:t>
      </w:r>
      <w:r w:rsidRPr="009945FC">
        <w:rPr>
          <w:rFonts w:ascii="Times New Roman" w:hAnsi="Times New Roman"/>
          <w:sz w:val="28"/>
          <w:lang w:val="en-US"/>
        </w:rPr>
        <w:t>i</w:t>
      </w:r>
      <w:hyperlink r:id="rId9" w:history="1">
        <w:r w:rsidRPr="009945FC">
          <w:rPr>
            <w:rStyle w:val="af"/>
            <w:rFonts w:ascii="Times New Roman" w:hAnsi="Times New Roman"/>
            <w:color w:val="auto"/>
            <w:sz w:val="28"/>
            <w:u w:val="none"/>
          </w:rPr>
          <w:t>nfo@immacule.in</w:t>
        </w:r>
      </w:hyperlink>
    </w:p>
    <w:p w14:paraId="5D30D936" w14:textId="77777777" w:rsidR="000647E6" w:rsidRPr="009945FC" w:rsidRDefault="000647E6" w:rsidP="00844CE8">
      <w:pPr>
        <w:autoSpaceDE w:val="0"/>
        <w:autoSpaceDN w:val="0"/>
        <w:spacing w:after="0" w:line="240" w:lineRule="auto"/>
        <w:jc w:val="both"/>
        <w:rPr>
          <w:rFonts w:ascii="Times New Roman" w:hAnsi="Times New Roman"/>
          <w:color w:val="000000"/>
          <w:sz w:val="24"/>
        </w:rPr>
      </w:pPr>
    </w:p>
    <w:p w14:paraId="3609DA77" w14:textId="77777777" w:rsidR="00D76048" w:rsidRPr="009945FC" w:rsidRDefault="005A3C81" w:rsidP="00844CE8">
      <w:pPr>
        <w:autoSpaceDE w:val="0"/>
        <w:autoSpaceDN w:val="0"/>
        <w:spacing w:after="0" w:line="240" w:lineRule="auto"/>
        <w:jc w:val="both"/>
        <w:rPr>
          <w:rFonts w:ascii="Times New Roman" w:eastAsia="Times New Roman" w:hAnsi="Times New Roman"/>
          <w:b/>
          <w:sz w:val="28"/>
          <w:szCs w:val="28"/>
          <w:lang w:eastAsia="ru-RU"/>
        </w:rPr>
      </w:pPr>
      <w:r w:rsidRPr="009945FC">
        <w:rPr>
          <w:rFonts w:ascii="Times New Roman" w:eastAsia="Times New Roman" w:hAnsi="Times New Roman"/>
          <w:b/>
          <w:sz w:val="28"/>
          <w:szCs w:val="28"/>
          <w:lang w:val="uk-UA" w:eastAsia="ru-RU"/>
        </w:rPr>
        <w:t>Держатель</w:t>
      </w:r>
      <w:r w:rsidR="00D76048" w:rsidRPr="009945FC">
        <w:rPr>
          <w:rFonts w:ascii="Times New Roman" w:eastAsia="Times New Roman" w:hAnsi="Times New Roman"/>
          <w:b/>
          <w:sz w:val="28"/>
          <w:szCs w:val="28"/>
          <w:lang w:eastAsia="ru-RU"/>
        </w:rPr>
        <w:t xml:space="preserve"> регистрационного удостоверения</w:t>
      </w:r>
    </w:p>
    <w:p w14:paraId="330EC5A6" w14:textId="77777777" w:rsidR="00D11F38" w:rsidRPr="009945FC" w:rsidRDefault="00D11F38" w:rsidP="00D11F38">
      <w:pPr>
        <w:autoSpaceDE w:val="0"/>
        <w:autoSpaceDN w:val="0"/>
        <w:spacing w:after="0" w:line="240" w:lineRule="auto"/>
        <w:jc w:val="both"/>
        <w:rPr>
          <w:rFonts w:ascii="Times New Roman" w:eastAsia="Microsoft Sans Serif" w:hAnsi="Times New Roman"/>
          <w:sz w:val="28"/>
          <w:szCs w:val="28"/>
          <w:lang w:eastAsia="ru-RU" w:bidi="ru-RU"/>
        </w:rPr>
      </w:pPr>
      <w:r w:rsidRPr="009945FC">
        <w:rPr>
          <w:rFonts w:ascii="Times New Roman" w:eastAsia="Microsoft Sans Serif" w:hAnsi="Times New Roman"/>
          <w:sz w:val="28"/>
          <w:szCs w:val="28"/>
          <w:lang w:eastAsia="ru-RU" w:bidi="ru-RU"/>
        </w:rPr>
        <w:t>EMCURE PHARMACEUTICALS LIMITED, Индия</w:t>
      </w:r>
    </w:p>
    <w:p w14:paraId="58C1308B" w14:textId="77777777" w:rsidR="008737E8" w:rsidRPr="009945FC" w:rsidRDefault="008737E8" w:rsidP="00D11F38">
      <w:pPr>
        <w:autoSpaceDE w:val="0"/>
        <w:autoSpaceDN w:val="0"/>
        <w:spacing w:after="0" w:line="240" w:lineRule="auto"/>
        <w:jc w:val="both"/>
        <w:rPr>
          <w:rFonts w:ascii="Times New Roman" w:eastAsia="Microsoft Sans Serif" w:hAnsi="Times New Roman"/>
          <w:sz w:val="28"/>
          <w:szCs w:val="28"/>
          <w:lang w:eastAsia="ru-RU" w:bidi="ru-RU"/>
        </w:rPr>
      </w:pPr>
      <w:r w:rsidRPr="009945FC">
        <w:rPr>
          <w:rFonts w:ascii="Times New Roman" w:eastAsia="Microsoft Sans Serif" w:hAnsi="Times New Roman"/>
          <w:sz w:val="28"/>
          <w:szCs w:val="28"/>
          <w:lang w:val="en-US" w:eastAsia="ru-RU" w:bidi="ru-RU"/>
        </w:rPr>
        <w:t>Emcure</w:t>
      </w:r>
      <w:r w:rsidRPr="009945FC">
        <w:rPr>
          <w:rFonts w:ascii="Times New Roman" w:eastAsia="Microsoft Sans Serif" w:hAnsi="Times New Roman"/>
          <w:sz w:val="28"/>
          <w:szCs w:val="28"/>
          <w:lang w:eastAsia="ru-RU" w:bidi="ru-RU"/>
        </w:rPr>
        <w:t xml:space="preserve"> </w:t>
      </w:r>
      <w:r w:rsidRPr="009945FC">
        <w:rPr>
          <w:rFonts w:ascii="Times New Roman" w:eastAsia="Microsoft Sans Serif" w:hAnsi="Times New Roman"/>
          <w:sz w:val="28"/>
          <w:szCs w:val="28"/>
          <w:lang w:val="en-US" w:eastAsia="ru-RU" w:bidi="ru-RU"/>
        </w:rPr>
        <w:t>House</w:t>
      </w:r>
      <w:r w:rsidRPr="009945FC">
        <w:rPr>
          <w:rFonts w:ascii="Times New Roman" w:eastAsia="Microsoft Sans Serif" w:hAnsi="Times New Roman"/>
          <w:sz w:val="28"/>
          <w:szCs w:val="28"/>
          <w:lang w:eastAsia="ru-RU" w:bidi="ru-RU"/>
        </w:rPr>
        <w:t xml:space="preserve">, </w:t>
      </w:r>
      <w:r w:rsidRPr="009945FC">
        <w:rPr>
          <w:rFonts w:ascii="Times New Roman" w:eastAsia="Microsoft Sans Serif" w:hAnsi="Times New Roman"/>
          <w:sz w:val="28"/>
          <w:szCs w:val="28"/>
          <w:lang w:val="en-US" w:eastAsia="ru-RU" w:bidi="ru-RU"/>
        </w:rPr>
        <w:t>T</w:t>
      </w:r>
      <w:r w:rsidRPr="009945FC">
        <w:rPr>
          <w:rFonts w:ascii="Times New Roman" w:eastAsia="Microsoft Sans Serif" w:hAnsi="Times New Roman"/>
          <w:sz w:val="28"/>
          <w:szCs w:val="28"/>
          <w:lang w:eastAsia="ru-RU" w:bidi="ru-RU"/>
        </w:rPr>
        <w:t xml:space="preserve">-184, </w:t>
      </w:r>
      <w:r w:rsidRPr="009945FC">
        <w:rPr>
          <w:rFonts w:ascii="Times New Roman" w:eastAsia="Microsoft Sans Serif" w:hAnsi="Times New Roman"/>
          <w:sz w:val="28"/>
          <w:szCs w:val="28"/>
          <w:lang w:val="en-US" w:eastAsia="ru-RU" w:bidi="ru-RU"/>
        </w:rPr>
        <w:t>M</w:t>
      </w:r>
      <w:r w:rsidRPr="009945FC">
        <w:rPr>
          <w:rFonts w:ascii="Times New Roman" w:eastAsia="Microsoft Sans Serif" w:hAnsi="Times New Roman"/>
          <w:sz w:val="28"/>
          <w:szCs w:val="28"/>
          <w:lang w:eastAsia="ru-RU" w:bidi="ru-RU"/>
        </w:rPr>
        <w:t>.</w:t>
      </w:r>
      <w:r w:rsidRPr="009945FC">
        <w:rPr>
          <w:rFonts w:ascii="Times New Roman" w:eastAsia="Microsoft Sans Serif" w:hAnsi="Times New Roman"/>
          <w:sz w:val="28"/>
          <w:szCs w:val="28"/>
          <w:lang w:val="en-US" w:eastAsia="ru-RU" w:bidi="ru-RU"/>
        </w:rPr>
        <w:t>I</w:t>
      </w:r>
      <w:r w:rsidRPr="009945FC">
        <w:rPr>
          <w:rFonts w:ascii="Times New Roman" w:eastAsia="Microsoft Sans Serif" w:hAnsi="Times New Roman"/>
          <w:sz w:val="28"/>
          <w:szCs w:val="28"/>
          <w:lang w:eastAsia="ru-RU" w:bidi="ru-RU"/>
        </w:rPr>
        <w:t>.</w:t>
      </w:r>
      <w:r w:rsidRPr="009945FC">
        <w:rPr>
          <w:rFonts w:ascii="Times New Roman" w:eastAsia="Microsoft Sans Serif" w:hAnsi="Times New Roman"/>
          <w:sz w:val="28"/>
          <w:szCs w:val="28"/>
          <w:lang w:val="en-US" w:eastAsia="ru-RU" w:bidi="ru-RU"/>
        </w:rPr>
        <w:t>D</w:t>
      </w:r>
      <w:r w:rsidRPr="009945FC">
        <w:rPr>
          <w:rFonts w:ascii="Times New Roman" w:eastAsia="Microsoft Sans Serif" w:hAnsi="Times New Roman"/>
          <w:sz w:val="28"/>
          <w:szCs w:val="28"/>
          <w:lang w:eastAsia="ru-RU" w:bidi="ru-RU"/>
        </w:rPr>
        <w:t>.</w:t>
      </w:r>
      <w:r w:rsidRPr="009945FC">
        <w:rPr>
          <w:rFonts w:ascii="Times New Roman" w:eastAsia="Microsoft Sans Serif" w:hAnsi="Times New Roman"/>
          <w:sz w:val="28"/>
          <w:szCs w:val="28"/>
          <w:lang w:val="en-US" w:eastAsia="ru-RU" w:bidi="ru-RU"/>
        </w:rPr>
        <w:t>C</w:t>
      </w:r>
      <w:r w:rsidRPr="009945FC">
        <w:rPr>
          <w:rFonts w:ascii="Times New Roman" w:eastAsia="Microsoft Sans Serif" w:hAnsi="Times New Roman"/>
          <w:sz w:val="28"/>
          <w:szCs w:val="28"/>
          <w:lang w:eastAsia="ru-RU" w:bidi="ru-RU"/>
        </w:rPr>
        <w:t xml:space="preserve">., </w:t>
      </w:r>
      <w:r w:rsidRPr="009945FC">
        <w:rPr>
          <w:rFonts w:ascii="Times New Roman" w:eastAsia="Microsoft Sans Serif" w:hAnsi="Times New Roman"/>
          <w:sz w:val="28"/>
          <w:szCs w:val="28"/>
          <w:lang w:val="en-US" w:eastAsia="ru-RU" w:bidi="ru-RU"/>
        </w:rPr>
        <w:t>Bhosari</w:t>
      </w:r>
      <w:r w:rsidRPr="009945FC">
        <w:rPr>
          <w:rFonts w:ascii="Times New Roman" w:eastAsia="Microsoft Sans Serif" w:hAnsi="Times New Roman"/>
          <w:sz w:val="28"/>
          <w:szCs w:val="28"/>
          <w:lang w:eastAsia="ru-RU" w:bidi="ru-RU"/>
        </w:rPr>
        <w:t xml:space="preserve">, </w:t>
      </w:r>
      <w:r w:rsidR="00151221" w:rsidRPr="009945FC">
        <w:rPr>
          <w:rFonts w:ascii="Times New Roman" w:eastAsia="Microsoft Sans Serif" w:hAnsi="Times New Roman"/>
          <w:sz w:val="28"/>
          <w:szCs w:val="28"/>
          <w:lang w:eastAsia="ru-RU" w:bidi="ru-RU"/>
        </w:rPr>
        <w:t>Пуне</w:t>
      </w:r>
      <w:r w:rsidRPr="009945FC">
        <w:rPr>
          <w:rFonts w:ascii="Times New Roman" w:eastAsia="Microsoft Sans Serif" w:hAnsi="Times New Roman"/>
          <w:sz w:val="28"/>
          <w:szCs w:val="28"/>
          <w:lang w:eastAsia="ru-RU" w:bidi="ru-RU"/>
        </w:rPr>
        <w:t xml:space="preserve"> - 411 026, Индия</w:t>
      </w:r>
    </w:p>
    <w:p w14:paraId="06702A07" w14:textId="77777777" w:rsidR="008737E8" w:rsidRPr="009945FC" w:rsidRDefault="008737E8" w:rsidP="008737E8">
      <w:pPr>
        <w:autoSpaceDE w:val="0"/>
        <w:autoSpaceDN w:val="0"/>
        <w:spacing w:after="0" w:line="240" w:lineRule="auto"/>
        <w:jc w:val="both"/>
        <w:rPr>
          <w:rFonts w:ascii="Times New Roman" w:eastAsia="Microsoft Sans Serif" w:hAnsi="Times New Roman"/>
          <w:sz w:val="28"/>
          <w:szCs w:val="28"/>
          <w:lang w:eastAsia="ru-RU" w:bidi="ru-RU"/>
        </w:rPr>
      </w:pPr>
      <w:r w:rsidRPr="009945FC">
        <w:rPr>
          <w:rFonts w:ascii="Times New Roman" w:eastAsia="Microsoft Sans Serif" w:hAnsi="Times New Roman"/>
          <w:sz w:val="28"/>
          <w:szCs w:val="28"/>
          <w:lang w:eastAsia="ru-RU" w:bidi="ru-RU"/>
        </w:rPr>
        <w:t>Тел. +912066770000/40700000, электронный адрес: corporate@emcure.co.in</w:t>
      </w:r>
    </w:p>
    <w:p w14:paraId="180906BE" w14:textId="77777777" w:rsidR="00D11F38" w:rsidRPr="009945FC" w:rsidRDefault="00D11F38" w:rsidP="00891711">
      <w:pPr>
        <w:pStyle w:val="21"/>
        <w:spacing w:after="0" w:line="240" w:lineRule="auto"/>
        <w:jc w:val="both"/>
        <w:rPr>
          <w:rFonts w:ascii="Times New Roman" w:hAnsi="Times New Roman"/>
          <w:b/>
          <w:iCs/>
          <w:sz w:val="28"/>
          <w:szCs w:val="28"/>
          <w:lang w:val="kk-KZ"/>
        </w:rPr>
      </w:pPr>
    </w:p>
    <w:p w14:paraId="2D546358" w14:textId="77777777" w:rsidR="00C42123" w:rsidRPr="009945FC" w:rsidRDefault="00C42123" w:rsidP="00C42123">
      <w:pPr>
        <w:spacing w:after="0" w:line="240" w:lineRule="auto"/>
        <w:jc w:val="both"/>
        <w:rPr>
          <w:rFonts w:ascii="Times New Roman" w:eastAsia="Times New Roman" w:hAnsi="Times New Roman"/>
          <w:b/>
          <w:sz w:val="28"/>
          <w:szCs w:val="28"/>
          <w:lang w:eastAsia="de-DE"/>
        </w:rPr>
      </w:pPr>
      <w:r w:rsidRPr="009945FC">
        <w:rPr>
          <w:rFonts w:ascii="Times New Roman" w:eastAsia="Times New Roman" w:hAnsi="Times New Roman"/>
          <w:b/>
          <w:iCs/>
          <w:sz w:val="28"/>
          <w:szCs w:val="28"/>
          <w:lang w:val="kk-KZ" w:eastAsia="ru-RU"/>
        </w:rPr>
        <w:t xml:space="preserve">Наименование, адрес и контактные данные  (телефон,  факс,  электронная  почта) организации </w:t>
      </w:r>
      <w:r w:rsidRPr="009945FC">
        <w:rPr>
          <w:rFonts w:ascii="Times New Roman" w:eastAsia="Times New Roman" w:hAnsi="Times New Roman"/>
          <w:b/>
          <w:iCs/>
          <w:sz w:val="28"/>
          <w:szCs w:val="28"/>
          <w:lang w:eastAsia="ru-RU"/>
        </w:rPr>
        <w:t>на территории Республики Казахстан, принимающей претензии (предложения)  по качеству лекарственных  средств  от потребителей</w:t>
      </w:r>
      <w:r w:rsidRPr="009945FC">
        <w:rPr>
          <w:rFonts w:ascii="Times New Roman" w:eastAsia="Times New Roman" w:hAnsi="Times New Roman"/>
          <w:b/>
          <w:sz w:val="28"/>
          <w:szCs w:val="28"/>
          <w:lang w:val="de-DE" w:eastAsia="de-DE"/>
        </w:rPr>
        <w:t xml:space="preserve"> </w:t>
      </w:r>
    </w:p>
    <w:p w14:paraId="1973E2EA" w14:textId="77777777" w:rsidR="00C42123" w:rsidRPr="009945FC" w:rsidRDefault="00C42123" w:rsidP="00C42123">
      <w:pPr>
        <w:spacing w:after="0" w:line="240" w:lineRule="auto"/>
        <w:jc w:val="both"/>
        <w:rPr>
          <w:rFonts w:ascii="Times New Roman" w:eastAsia="Times New Roman" w:hAnsi="Times New Roman"/>
          <w:bCs/>
          <w:iCs/>
          <w:color w:val="000000"/>
          <w:sz w:val="28"/>
          <w:szCs w:val="20"/>
          <w:lang w:eastAsia="cs-CZ"/>
        </w:rPr>
      </w:pPr>
      <w:r w:rsidRPr="009945FC">
        <w:rPr>
          <w:rFonts w:ascii="Times New Roman" w:eastAsia="Times New Roman" w:hAnsi="Times New Roman"/>
          <w:bCs/>
          <w:iCs/>
          <w:color w:val="000000"/>
          <w:sz w:val="28"/>
          <w:szCs w:val="20"/>
          <w:lang w:eastAsia="cs-CZ"/>
        </w:rPr>
        <w:t>ТОО</w:t>
      </w:r>
      <w:r w:rsidRPr="009945FC">
        <w:rPr>
          <w:rFonts w:ascii="Times New Roman" w:eastAsia="Times New Roman" w:hAnsi="Times New Roman"/>
          <w:bCs/>
          <w:iCs/>
          <w:color w:val="000000"/>
          <w:sz w:val="28"/>
          <w:szCs w:val="20"/>
          <w:lang w:val="de-DE" w:eastAsia="cs-CZ"/>
        </w:rPr>
        <w:t xml:space="preserve"> Rogers Pharma, </w:t>
      </w:r>
      <w:r w:rsidRPr="009945FC">
        <w:rPr>
          <w:rFonts w:ascii="Times New Roman" w:eastAsia="Times New Roman" w:hAnsi="Times New Roman"/>
          <w:bCs/>
          <w:iCs/>
          <w:color w:val="000000"/>
          <w:sz w:val="28"/>
          <w:szCs w:val="20"/>
          <w:lang w:eastAsia="cs-CZ"/>
        </w:rPr>
        <w:t>Казахстан</w:t>
      </w:r>
      <w:r w:rsidRPr="009945FC">
        <w:rPr>
          <w:rFonts w:ascii="Times New Roman" w:eastAsia="Times New Roman" w:hAnsi="Times New Roman"/>
          <w:bCs/>
          <w:iCs/>
          <w:color w:val="000000"/>
          <w:sz w:val="28"/>
          <w:szCs w:val="20"/>
          <w:lang w:val="de-DE" w:eastAsia="cs-CZ"/>
        </w:rPr>
        <w:t xml:space="preserve">, 050043, </w:t>
      </w:r>
      <w:r w:rsidRPr="009945FC">
        <w:rPr>
          <w:rFonts w:ascii="Times New Roman" w:eastAsia="Times New Roman" w:hAnsi="Times New Roman"/>
          <w:bCs/>
          <w:iCs/>
          <w:color w:val="000000"/>
          <w:sz w:val="28"/>
          <w:szCs w:val="20"/>
          <w:lang w:eastAsia="cs-CZ"/>
        </w:rPr>
        <w:t>г</w:t>
      </w:r>
      <w:r w:rsidRPr="009945FC">
        <w:rPr>
          <w:rFonts w:ascii="Times New Roman" w:eastAsia="Times New Roman" w:hAnsi="Times New Roman"/>
          <w:bCs/>
          <w:iCs/>
          <w:color w:val="000000"/>
          <w:sz w:val="28"/>
          <w:szCs w:val="20"/>
          <w:lang w:val="de-DE" w:eastAsia="cs-CZ"/>
        </w:rPr>
        <w:t xml:space="preserve">. </w:t>
      </w:r>
      <w:r w:rsidRPr="009945FC">
        <w:rPr>
          <w:rFonts w:ascii="Times New Roman" w:eastAsia="Times New Roman" w:hAnsi="Times New Roman"/>
          <w:bCs/>
          <w:iCs/>
          <w:color w:val="000000"/>
          <w:sz w:val="28"/>
          <w:szCs w:val="20"/>
          <w:lang w:eastAsia="cs-CZ"/>
        </w:rPr>
        <w:t>Алматы</w:t>
      </w:r>
      <w:r w:rsidRPr="009945FC">
        <w:rPr>
          <w:rFonts w:ascii="Times New Roman" w:eastAsia="Times New Roman" w:hAnsi="Times New Roman"/>
          <w:bCs/>
          <w:iCs/>
          <w:color w:val="000000"/>
          <w:sz w:val="28"/>
          <w:szCs w:val="20"/>
          <w:lang w:val="de-DE" w:eastAsia="cs-CZ"/>
        </w:rPr>
        <w:t xml:space="preserve">, </w:t>
      </w:r>
      <w:r w:rsidRPr="009945FC">
        <w:rPr>
          <w:rFonts w:ascii="Times New Roman" w:eastAsia="Times New Roman" w:hAnsi="Times New Roman"/>
          <w:bCs/>
          <w:iCs/>
          <w:color w:val="000000"/>
          <w:sz w:val="28"/>
          <w:szCs w:val="20"/>
          <w:lang w:eastAsia="cs-CZ"/>
        </w:rPr>
        <w:t>мкн</w:t>
      </w:r>
      <w:r w:rsidRPr="009945FC">
        <w:rPr>
          <w:rFonts w:ascii="Times New Roman" w:eastAsia="Times New Roman" w:hAnsi="Times New Roman"/>
          <w:bCs/>
          <w:iCs/>
          <w:color w:val="000000"/>
          <w:sz w:val="28"/>
          <w:szCs w:val="20"/>
          <w:lang w:val="de-DE" w:eastAsia="cs-CZ"/>
        </w:rPr>
        <w:t xml:space="preserve">. </w:t>
      </w:r>
      <w:r w:rsidRPr="009945FC">
        <w:rPr>
          <w:rFonts w:ascii="Times New Roman" w:eastAsia="Times New Roman" w:hAnsi="Times New Roman"/>
          <w:bCs/>
          <w:iCs/>
          <w:color w:val="000000"/>
          <w:sz w:val="28"/>
          <w:szCs w:val="20"/>
          <w:lang w:eastAsia="cs-CZ"/>
        </w:rPr>
        <w:t xml:space="preserve">Мирас, 157, </w:t>
      </w:r>
      <w:r w:rsidR="00E05DF7" w:rsidRPr="009945FC">
        <w:rPr>
          <w:rFonts w:ascii="Times New Roman" w:eastAsia="Times New Roman" w:hAnsi="Times New Roman"/>
          <w:bCs/>
          <w:iCs/>
          <w:color w:val="000000"/>
          <w:sz w:val="28"/>
          <w:szCs w:val="20"/>
          <w:lang w:eastAsia="cs-CZ"/>
        </w:rPr>
        <w:t xml:space="preserve">блок 2, </w:t>
      </w:r>
      <w:r w:rsidRPr="009945FC">
        <w:rPr>
          <w:rFonts w:ascii="Times New Roman" w:eastAsia="Times New Roman" w:hAnsi="Times New Roman"/>
          <w:bCs/>
          <w:iCs/>
          <w:color w:val="000000"/>
          <w:sz w:val="28"/>
          <w:szCs w:val="20"/>
          <w:lang w:eastAsia="cs-CZ"/>
        </w:rPr>
        <w:t xml:space="preserve">н.п. 819. Тел. (727) 311-81-96/97, </w:t>
      </w:r>
      <w:r w:rsidRPr="009945FC">
        <w:rPr>
          <w:rFonts w:ascii="Times New Roman" w:eastAsia="Times New Roman" w:hAnsi="Times New Roman"/>
          <w:bCs/>
          <w:iCs/>
          <w:color w:val="000000"/>
          <w:sz w:val="28"/>
          <w:szCs w:val="20"/>
          <w:lang w:val="en-US" w:eastAsia="cs-CZ"/>
        </w:rPr>
        <w:t>e</w:t>
      </w:r>
      <w:r w:rsidRPr="009945FC">
        <w:rPr>
          <w:rFonts w:ascii="Times New Roman" w:eastAsia="Times New Roman" w:hAnsi="Times New Roman"/>
          <w:bCs/>
          <w:iCs/>
          <w:color w:val="000000"/>
          <w:sz w:val="28"/>
          <w:szCs w:val="20"/>
          <w:lang w:eastAsia="cs-CZ"/>
        </w:rPr>
        <w:t>-</w:t>
      </w:r>
      <w:r w:rsidRPr="009945FC">
        <w:rPr>
          <w:rFonts w:ascii="Times New Roman" w:eastAsia="Times New Roman" w:hAnsi="Times New Roman"/>
          <w:bCs/>
          <w:iCs/>
          <w:color w:val="000000"/>
          <w:sz w:val="28"/>
          <w:szCs w:val="20"/>
          <w:lang w:val="en-US" w:eastAsia="cs-CZ"/>
        </w:rPr>
        <w:t>mail</w:t>
      </w:r>
      <w:r w:rsidRPr="009945FC">
        <w:rPr>
          <w:rFonts w:ascii="Times New Roman" w:eastAsia="Times New Roman" w:hAnsi="Times New Roman"/>
          <w:bCs/>
          <w:iCs/>
          <w:color w:val="000000"/>
          <w:sz w:val="28"/>
          <w:szCs w:val="20"/>
          <w:lang w:eastAsia="cs-CZ"/>
        </w:rPr>
        <w:t xml:space="preserve">: </w:t>
      </w:r>
      <w:hyperlink r:id="rId10" w:history="1">
        <w:r w:rsidRPr="009945FC">
          <w:rPr>
            <w:rFonts w:ascii="Times New Roman" w:eastAsia="Times New Roman" w:hAnsi="Times New Roman"/>
            <w:bCs/>
            <w:iCs/>
            <w:sz w:val="28"/>
            <w:szCs w:val="20"/>
            <w:lang w:val="en-US" w:eastAsia="cs-CZ"/>
          </w:rPr>
          <w:t>office</w:t>
        </w:r>
        <w:r w:rsidRPr="009945FC">
          <w:rPr>
            <w:rFonts w:ascii="Times New Roman" w:eastAsia="Times New Roman" w:hAnsi="Times New Roman"/>
            <w:bCs/>
            <w:iCs/>
            <w:sz w:val="28"/>
            <w:szCs w:val="20"/>
            <w:lang w:eastAsia="cs-CZ"/>
          </w:rPr>
          <w:t>.</w:t>
        </w:r>
        <w:r w:rsidRPr="009945FC">
          <w:rPr>
            <w:rFonts w:ascii="Times New Roman" w:eastAsia="Times New Roman" w:hAnsi="Times New Roman"/>
            <w:bCs/>
            <w:iCs/>
            <w:sz w:val="28"/>
            <w:szCs w:val="20"/>
            <w:lang w:val="en-US" w:eastAsia="cs-CZ"/>
          </w:rPr>
          <w:t>secretary</w:t>
        </w:r>
        <w:r w:rsidRPr="009945FC">
          <w:rPr>
            <w:rFonts w:ascii="Times New Roman" w:eastAsia="Times New Roman" w:hAnsi="Times New Roman"/>
            <w:bCs/>
            <w:iCs/>
            <w:sz w:val="28"/>
            <w:szCs w:val="20"/>
            <w:lang w:eastAsia="cs-CZ"/>
          </w:rPr>
          <w:t>@</w:t>
        </w:r>
        <w:r w:rsidRPr="009945FC">
          <w:rPr>
            <w:rFonts w:ascii="Times New Roman" w:eastAsia="Times New Roman" w:hAnsi="Times New Roman"/>
            <w:bCs/>
            <w:iCs/>
            <w:sz w:val="28"/>
            <w:szCs w:val="20"/>
            <w:lang w:val="en-US" w:eastAsia="cs-CZ"/>
          </w:rPr>
          <w:t>rogersgroup</w:t>
        </w:r>
        <w:r w:rsidRPr="009945FC">
          <w:rPr>
            <w:rFonts w:ascii="Times New Roman" w:eastAsia="Times New Roman" w:hAnsi="Times New Roman"/>
            <w:bCs/>
            <w:iCs/>
            <w:sz w:val="28"/>
            <w:szCs w:val="20"/>
            <w:lang w:eastAsia="cs-CZ"/>
          </w:rPr>
          <w:t>.</w:t>
        </w:r>
        <w:r w:rsidRPr="009945FC">
          <w:rPr>
            <w:rFonts w:ascii="Times New Roman" w:eastAsia="Times New Roman" w:hAnsi="Times New Roman"/>
            <w:bCs/>
            <w:iCs/>
            <w:sz w:val="28"/>
            <w:szCs w:val="20"/>
            <w:lang w:val="en-US" w:eastAsia="cs-CZ"/>
          </w:rPr>
          <w:t>in</w:t>
        </w:r>
      </w:hyperlink>
    </w:p>
    <w:p w14:paraId="0DD4EA7A" w14:textId="77777777" w:rsidR="00C42123" w:rsidRPr="009945FC" w:rsidRDefault="00C42123" w:rsidP="00C42123">
      <w:pPr>
        <w:spacing w:after="0" w:line="240" w:lineRule="auto"/>
        <w:jc w:val="both"/>
        <w:rPr>
          <w:rFonts w:ascii="Times New Roman" w:eastAsia="Times New Roman" w:hAnsi="Times New Roman"/>
          <w:bCs/>
          <w:iCs/>
          <w:sz w:val="28"/>
          <w:szCs w:val="20"/>
          <w:lang w:eastAsia="cs-CZ"/>
        </w:rPr>
      </w:pPr>
    </w:p>
    <w:p w14:paraId="3C33F807" w14:textId="77777777" w:rsidR="00C42123" w:rsidRPr="009945FC" w:rsidRDefault="00C42123" w:rsidP="00C42123">
      <w:pPr>
        <w:spacing w:after="0" w:line="240" w:lineRule="auto"/>
        <w:jc w:val="both"/>
        <w:rPr>
          <w:rFonts w:ascii="Times New Roman" w:eastAsia="Times New Roman" w:hAnsi="Times New Roman"/>
          <w:b/>
          <w:bCs/>
          <w:iCs/>
          <w:sz w:val="28"/>
          <w:szCs w:val="20"/>
          <w:lang w:eastAsia="cs-CZ"/>
        </w:rPr>
      </w:pPr>
      <w:r w:rsidRPr="009945FC">
        <w:rPr>
          <w:rFonts w:ascii="Times New Roman" w:eastAsia="Times New Roman" w:hAnsi="Times New Roman"/>
          <w:b/>
          <w:bCs/>
          <w:iCs/>
          <w:sz w:val="28"/>
          <w:szCs w:val="20"/>
          <w:lang w:val="kk-KZ" w:eastAsia="cs-CZ"/>
        </w:rPr>
        <w:t xml:space="preserve">Наименование, адрес и контактные данные  (телефон,  факс,  электронная  почта) организации </w:t>
      </w:r>
      <w:r w:rsidRPr="009945FC">
        <w:rPr>
          <w:rFonts w:ascii="Times New Roman" w:eastAsia="Times New Roman" w:hAnsi="Times New Roman"/>
          <w:b/>
          <w:bCs/>
          <w:iCs/>
          <w:sz w:val="28"/>
          <w:szCs w:val="20"/>
          <w:lang w:eastAsia="cs-CZ"/>
        </w:rPr>
        <w:t xml:space="preserve">на территории Республики Казахстан, </w:t>
      </w:r>
      <w:r w:rsidRPr="009945FC">
        <w:rPr>
          <w:rFonts w:ascii="Times New Roman" w:eastAsia="Times New Roman" w:hAnsi="Times New Roman"/>
          <w:b/>
          <w:bCs/>
          <w:iCs/>
          <w:sz w:val="28"/>
          <w:szCs w:val="20"/>
          <w:lang w:val="de-DE" w:eastAsia="cs-CZ"/>
        </w:rPr>
        <w:t xml:space="preserve">ответственной за пострегистрационное наблюдение за безопасностью лекарственного средства </w:t>
      </w:r>
    </w:p>
    <w:p w14:paraId="30BEF6BE" w14:textId="77777777" w:rsidR="00FB2BA9" w:rsidRPr="009945FC" w:rsidRDefault="00E05DF7" w:rsidP="00A462D9">
      <w:pPr>
        <w:spacing w:after="0" w:line="240" w:lineRule="auto"/>
        <w:jc w:val="both"/>
        <w:rPr>
          <w:rFonts w:ascii="Times New Roman" w:eastAsia="Times New Roman" w:hAnsi="Times New Roman"/>
          <w:bCs/>
          <w:iCs/>
          <w:sz w:val="28"/>
          <w:szCs w:val="20"/>
          <w:lang w:eastAsia="cs-CZ"/>
        </w:rPr>
      </w:pPr>
      <w:r w:rsidRPr="009945FC">
        <w:rPr>
          <w:rFonts w:ascii="Times New Roman" w:eastAsia="Times New Roman" w:hAnsi="Times New Roman"/>
          <w:bCs/>
          <w:iCs/>
          <w:sz w:val="28"/>
          <w:szCs w:val="20"/>
          <w:lang w:eastAsia="cs-CZ"/>
        </w:rPr>
        <w:t>ИП «</w:t>
      </w:r>
      <w:r w:rsidRPr="009945FC">
        <w:rPr>
          <w:rFonts w:ascii="Times New Roman" w:eastAsia="Times New Roman" w:hAnsi="Times New Roman"/>
          <w:bCs/>
          <w:iCs/>
          <w:sz w:val="28"/>
          <w:szCs w:val="20"/>
          <w:lang w:val="en-US" w:eastAsia="cs-CZ"/>
        </w:rPr>
        <w:t>Regicom</w:t>
      </w:r>
      <w:r w:rsidRPr="009945FC">
        <w:rPr>
          <w:rFonts w:ascii="Times New Roman" w:eastAsia="Times New Roman" w:hAnsi="Times New Roman"/>
          <w:bCs/>
          <w:iCs/>
          <w:sz w:val="28"/>
          <w:szCs w:val="20"/>
          <w:lang w:eastAsia="cs-CZ"/>
        </w:rPr>
        <w:t>»</w:t>
      </w:r>
      <w:r w:rsidR="00A462D9" w:rsidRPr="009945FC">
        <w:rPr>
          <w:rFonts w:ascii="Times New Roman" w:eastAsia="Times New Roman" w:hAnsi="Times New Roman"/>
          <w:bCs/>
          <w:iCs/>
          <w:sz w:val="28"/>
          <w:szCs w:val="20"/>
          <w:lang w:eastAsia="cs-CZ"/>
        </w:rPr>
        <w:t xml:space="preserve">, </w:t>
      </w:r>
    </w:p>
    <w:p w14:paraId="290C9477" w14:textId="77777777" w:rsidR="00A462D9" w:rsidRPr="009945FC" w:rsidRDefault="00A462D9" w:rsidP="00A462D9">
      <w:pPr>
        <w:spacing w:after="0" w:line="240" w:lineRule="auto"/>
        <w:jc w:val="both"/>
        <w:rPr>
          <w:rFonts w:ascii="Times New Roman" w:eastAsia="Times New Roman" w:hAnsi="Times New Roman"/>
          <w:bCs/>
          <w:iCs/>
          <w:sz w:val="28"/>
          <w:szCs w:val="20"/>
          <w:lang w:eastAsia="cs-CZ"/>
        </w:rPr>
      </w:pPr>
      <w:r w:rsidRPr="009945FC">
        <w:rPr>
          <w:rFonts w:ascii="Times New Roman" w:eastAsia="Times New Roman" w:hAnsi="Times New Roman"/>
          <w:bCs/>
          <w:iCs/>
          <w:sz w:val="28"/>
          <w:szCs w:val="20"/>
          <w:lang w:eastAsia="cs-CZ"/>
        </w:rPr>
        <w:t>Казахстан, 0500</w:t>
      </w:r>
      <w:r w:rsidR="00453705" w:rsidRPr="009945FC">
        <w:rPr>
          <w:rFonts w:ascii="Times New Roman" w:eastAsia="Times New Roman" w:hAnsi="Times New Roman"/>
          <w:bCs/>
          <w:iCs/>
          <w:sz w:val="28"/>
          <w:szCs w:val="20"/>
          <w:lang w:eastAsia="cs-CZ"/>
        </w:rPr>
        <w:t>00</w:t>
      </w:r>
      <w:r w:rsidRPr="009945FC">
        <w:rPr>
          <w:rFonts w:ascii="Times New Roman" w:eastAsia="Times New Roman" w:hAnsi="Times New Roman"/>
          <w:bCs/>
          <w:iCs/>
          <w:sz w:val="28"/>
          <w:szCs w:val="20"/>
          <w:lang w:eastAsia="cs-CZ"/>
        </w:rPr>
        <w:t xml:space="preserve">, г. Алматы, </w:t>
      </w:r>
      <w:r w:rsidR="00453705" w:rsidRPr="009945FC">
        <w:rPr>
          <w:rFonts w:ascii="Times New Roman" w:eastAsia="Times New Roman" w:hAnsi="Times New Roman"/>
          <w:bCs/>
          <w:iCs/>
          <w:sz w:val="28"/>
          <w:szCs w:val="20"/>
          <w:lang w:eastAsia="cs-CZ"/>
        </w:rPr>
        <w:t>пр. Абылай Хана</w:t>
      </w:r>
      <w:r w:rsidRPr="009945FC">
        <w:rPr>
          <w:rFonts w:ascii="Times New Roman" w:eastAsia="Times New Roman" w:hAnsi="Times New Roman"/>
          <w:bCs/>
          <w:iCs/>
          <w:sz w:val="28"/>
          <w:szCs w:val="20"/>
          <w:lang w:eastAsia="cs-CZ"/>
        </w:rPr>
        <w:t>, 1</w:t>
      </w:r>
      <w:r w:rsidR="00453705" w:rsidRPr="009945FC">
        <w:rPr>
          <w:rFonts w:ascii="Times New Roman" w:eastAsia="Times New Roman" w:hAnsi="Times New Roman"/>
          <w:bCs/>
          <w:iCs/>
          <w:sz w:val="28"/>
          <w:szCs w:val="20"/>
          <w:lang w:eastAsia="cs-CZ"/>
        </w:rPr>
        <w:t>22</w:t>
      </w:r>
      <w:r w:rsidRPr="009945FC">
        <w:rPr>
          <w:rFonts w:ascii="Times New Roman" w:eastAsia="Times New Roman" w:hAnsi="Times New Roman"/>
          <w:bCs/>
          <w:iCs/>
          <w:sz w:val="28"/>
          <w:szCs w:val="20"/>
          <w:lang w:eastAsia="cs-CZ"/>
        </w:rPr>
        <w:t xml:space="preserve">, </w:t>
      </w:r>
      <w:r w:rsidR="00453705" w:rsidRPr="009945FC">
        <w:rPr>
          <w:rFonts w:ascii="Times New Roman" w:eastAsia="Times New Roman" w:hAnsi="Times New Roman"/>
          <w:bCs/>
          <w:iCs/>
          <w:sz w:val="28"/>
          <w:szCs w:val="20"/>
          <w:lang w:eastAsia="cs-CZ"/>
        </w:rPr>
        <w:t>оф. 12/13</w:t>
      </w:r>
      <w:r w:rsidRPr="009945FC">
        <w:rPr>
          <w:rFonts w:ascii="Times New Roman" w:eastAsia="Times New Roman" w:hAnsi="Times New Roman"/>
          <w:bCs/>
          <w:iCs/>
          <w:sz w:val="28"/>
          <w:szCs w:val="20"/>
          <w:lang w:eastAsia="cs-CZ"/>
        </w:rPr>
        <w:t>.</w:t>
      </w:r>
    </w:p>
    <w:p w14:paraId="62A870F8" w14:textId="77777777" w:rsidR="00864804" w:rsidRPr="009945FC" w:rsidRDefault="00A462D9" w:rsidP="00AC0777">
      <w:pPr>
        <w:spacing w:after="0" w:line="240" w:lineRule="auto"/>
        <w:jc w:val="both"/>
        <w:rPr>
          <w:rFonts w:ascii="Times New Roman" w:eastAsia="Times New Roman" w:hAnsi="Times New Roman"/>
          <w:bCs/>
          <w:iCs/>
          <w:sz w:val="28"/>
          <w:szCs w:val="20"/>
          <w:lang w:val="en-US" w:eastAsia="cs-CZ"/>
        </w:rPr>
      </w:pPr>
      <w:r w:rsidRPr="009945FC">
        <w:rPr>
          <w:rFonts w:ascii="Times New Roman" w:eastAsia="Times New Roman" w:hAnsi="Times New Roman"/>
          <w:bCs/>
          <w:iCs/>
          <w:sz w:val="28"/>
          <w:szCs w:val="20"/>
          <w:lang w:eastAsia="cs-CZ"/>
        </w:rPr>
        <w:t>Тел</w:t>
      </w:r>
      <w:r w:rsidR="00453705" w:rsidRPr="009945FC">
        <w:rPr>
          <w:rFonts w:ascii="Times New Roman" w:eastAsia="Times New Roman" w:hAnsi="Times New Roman"/>
          <w:bCs/>
          <w:iCs/>
          <w:sz w:val="28"/>
          <w:szCs w:val="20"/>
          <w:lang w:val="en-US" w:eastAsia="cs-CZ"/>
        </w:rPr>
        <w:t>. (727) 261-22-15, +7 705 132 78-51</w:t>
      </w:r>
      <w:r w:rsidRPr="009945FC">
        <w:rPr>
          <w:rFonts w:ascii="Times New Roman" w:eastAsia="Times New Roman" w:hAnsi="Times New Roman"/>
          <w:bCs/>
          <w:iCs/>
          <w:sz w:val="28"/>
          <w:szCs w:val="20"/>
          <w:lang w:val="en-US" w:eastAsia="cs-CZ"/>
        </w:rPr>
        <w:t xml:space="preserve">, e-mail: </w:t>
      </w:r>
      <w:hyperlink r:id="rId11" w:history="1">
        <w:r w:rsidR="00FB2BA9" w:rsidRPr="009945FC">
          <w:rPr>
            <w:rStyle w:val="af"/>
            <w:rFonts w:ascii="Times New Roman" w:eastAsia="Times New Roman" w:hAnsi="Times New Roman"/>
            <w:bCs/>
            <w:iCs/>
            <w:color w:val="auto"/>
            <w:sz w:val="28"/>
            <w:szCs w:val="20"/>
            <w:u w:val="none"/>
            <w:lang w:val="en-US" w:eastAsia="cs-CZ"/>
          </w:rPr>
          <w:t>safety@regicompany.com</w:t>
        </w:r>
      </w:hyperlink>
    </w:p>
    <w:p w14:paraId="7302CED4" w14:textId="77777777" w:rsidR="00AC0777" w:rsidRPr="009945FC" w:rsidRDefault="00AC0777" w:rsidP="00AC0777">
      <w:pPr>
        <w:spacing w:after="0" w:line="240" w:lineRule="auto"/>
        <w:jc w:val="both"/>
        <w:rPr>
          <w:rFonts w:ascii="Times New Roman" w:eastAsia="Times New Roman" w:hAnsi="Times New Roman"/>
          <w:bCs/>
          <w:iCs/>
          <w:color w:val="000000"/>
          <w:sz w:val="28"/>
          <w:szCs w:val="20"/>
          <w:lang w:val="en-US" w:eastAsia="cs-CZ"/>
        </w:rPr>
      </w:pPr>
    </w:p>
    <w:p w14:paraId="4DC59B11" w14:textId="77777777" w:rsidR="00CE71E0" w:rsidRPr="009945FC" w:rsidRDefault="00CE71E0" w:rsidP="00CE71E0">
      <w:pPr>
        <w:spacing w:after="0" w:line="240" w:lineRule="auto"/>
        <w:jc w:val="both"/>
        <w:rPr>
          <w:rFonts w:ascii="Times New Roman" w:eastAsia="Times New Roman" w:hAnsi="Times New Roman"/>
          <w:bCs/>
          <w:iCs/>
          <w:color w:val="000000"/>
          <w:sz w:val="28"/>
          <w:szCs w:val="20"/>
          <w:lang w:val="en-US" w:eastAsia="cs-CZ"/>
        </w:rPr>
      </w:pPr>
    </w:p>
    <w:p w14:paraId="30DAC55A" w14:textId="77777777" w:rsidR="00CE71E0" w:rsidRPr="009945FC" w:rsidRDefault="00CE71E0" w:rsidP="00844CE8">
      <w:pPr>
        <w:spacing w:after="0" w:line="240" w:lineRule="auto"/>
        <w:jc w:val="both"/>
        <w:rPr>
          <w:rFonts w:ascii="Times New Roman" w:eastAsia="Times New Roman" w:hAnsi="Times New Roman"/>
          <w:bCs/>
          <w:iCs/>
          <w:color w:val="000000"/>
          <w:sz w:val="28"/>
          <w:szCs w:val="20"/>
          <w:lang w:val="en-US" w:eastAsia="cs-CZ"/>
        </w:rPr>
      </w:pPr>
    </w:p>
    <w:sectPr w:rsidR="00CE71E0" w:rsidRPr="009945FC" w:rsidSect="00F97B57">
      <w:headerReference w:type="default" r:id="rId1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B733F" w14:textId="77777777" w:rsidR="00BC2AF5" w:rsidRDefault="00BC2AF5" w:rsidP="00D275FC">
      <w:pPr>
        <w:spacing w:after="0" w:line="240" w:lineRule="auto"/>
      </w:pPr>
      <w:r>
        <w:separator/>
      </w:r>
    </w:p>
  </w:endnote>
  <w:endnote w:type="continuationSeparator" w:id="0">
    <w:p w14:paraId="203D5793" w14:textId="77777777" w:rsidR="00BC2AF5" w:rsidRDefault="00BC2AF5" w:rsidP="00D27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76D8C" w14:textId="77777777" w:rsidR="00BC2AF5" w:rsidRDefault="00BC2AF5" w:rsidP="00D275FC">
      <w:pPr>
        <w:spacing w:after="0" w:line="240" w:lineRule="auto"/>
      </w:pPr>
      <w:r>
        <w:separator/>
      </w:r>
    </w:p>
  </w:footnote>
  <w:footnote w:type="continuationSeparator" w:id="0">
    <w:p w14:paraId="35455696" w14:textId="77777777" w:rsidR="00BC2AF5" w:rsidRDefault="00BC2AF5" w:rsidP="00D275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B3758" w14:textId="77777777" w:rsidR="00D275FC" w:rsidRDefault="0056414A">
    <w:pPr>
      <w:pStyle w:val="af1"/>
    </w:pPr>
    <w:r>
      <w:rPr>
        <w:noProof/>
        <w:lang w:eastAsia="ru-RU"/>
      </w:rPr>
      <mc:AlternateContent>
        <mc:Choice Requires="wps">
          <w:drawing>
            <wp:anchor distT="0" distB="0" distL="114300" distR="114300" simplePos="0" relativeHeight="251657728" behindDoc="0" locked="0" layoutInCell="1" allowOverlap="1" wp14:anchorId="6474666A" wp14:editId="6089D07D">
              <wp:simplePos x="0" y="0"/>
              <wp:positionH relativeFrom="column">
                <wp:posOffset>6278880</wp:posOffset>
              </wp:positionH>
              <wp:positionV relativeFrom="paragraph">
                <wp:posOffset>619125</wp:posOffset>
              </wp:positionV>
              <wp:extent cx="381000" cy="3742055"/>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374205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txbx>
                      <w:txbxContent>
                        <w:p w14:paraId="22103F67" w14:textId="77777777" w:rsidR="00D275FC" w:rsidRPr="00D275FC" w:rsidRDefault="00D275FC">
                          <w:pPr>
                            <w:rPr>
                              <w:rFonts w:ascii="Times New Roman" w:hAnsi="Times New Roman"/>
                              <w:color w:val="0C0000"/>
                              <w:sz w:val="14"/>
                            </w:rPr>
                          </w:pPr>
                          <w:r>
                            <w:rPr>
                              <w:rFonts w:ascii="Times New Roman" w:hAnsi="Times New Roman"/>
                              <w:color w:val="0C0000"/>
                              <w:sz w:val="14"/>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474666A" id="_x0000_t202" coordsize="21600,21600" o:spt="202" path="m,l,21600r21600,l21600,xe">
              <v:stroke joinstyle="miter"/>
              <v:path gradientshapeok="t" o:connecttype="rect"/>
            </v:shapetype>
            <v:shape id="Поле 2" o:spid="_x0000_s1026" type="#_x0000_t202" style="position:absolute;margin-left:494.4pt;margin-top:48.75pt;width:30pt;height:29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" filled="f" stroked="f" strokeweight=".5pt">
              <v:path arrowok="t"/>
              <v:textbox style="layout-flow:vertical;mso-layout-flow-alt:bottom-to-top">
                <w:txbxContent>
                  <w:p w14:paraId="22103F67" w14:textId="77777777" w:rsidR="00D275FC" w:rsidRPr="00D275FC" w:rsidRDefault="00D275FC">
                    <w:pPr>
                      <w:rPr>
                        <w:rFonts w:ascii="Times New Roman" w:hAnsi="Times New Roman"/>
                        <w:color w:val="0C0000"/>
                        <w:sz w:val="14"/>
                      </w:rPr>
                    </w:pPr>
                    <w:r>
                      <w:rPr>
                        <w:rFonts w:ascii="Times New Roman" w:hAnsi="Times New Roman"/>
                        <w:color w:val="0C0000"/>
                        <w:sz w:val="14"/>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3C54"/>
    <w:multiLevelType w:val="hybridMultilevel"/>
    <w:tmpl w:val="8FCC01C8"/>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65B70C4"/>
    <w:multiLevelType w:val="hybridMultilevel"/>
    <w:tmpl w:val="CC3EE24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AA507BE"/>
    <w:multiLevelType w:val="hybridMultilevel"/>
    <w:tmpl w:val="43FEBD16"/>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876D1D"/>
    <w:multiLevelType w:val="hybridMultilevel"/>
    <w:tmpl w:val="63309D12"/>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BA25B9"/>
    <w:multiLevelType w:val="hybridMultilevel"/>
    <w:tmpl w:val="A3E62FA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E555E55"/>
    <w:multiLevelType w:val="hybridMultilevel"/>
    <w:tmpl w:val="72E41BCA"/>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C95314"/>
    <w:multiLevelType w:val="hybridMultilevel"/>
    <w:tmpl w:val="F3884292"/>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A1E72D8"/>
    <w:multiLevelType w:val="hybridMultilevel"/>
    <w:tmpl w:val="52B2D602"/>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B145ABD"/>
    <w:multiLevelType w:val="hybridMultilevel"/>
    <w:tmpl w:val="9A88FD54"/>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0416944"/>
    <w:multiLevelType w:val="hybridMultilevel"/>
    <w:tmpl w:val="056077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7369D2"/>
    <w:multiLevelType w:val="hybridMultilevel"/>
    <w:tmpl w:val="BBF437D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85A1387"/>
    <w:multiLevelType w:val="hybridMultilevel"/>
    <w:tmpl w:val="8FF4F3BE"/>
    <w:lvl w:ilvl="0" w:tplc="702A5D80">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D27415F"/>
    <w:multiLevelType w:val="hybridMultilevel"/>
    <w:tmpl w:val="4040272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52735000"/>
    <w:multiLevelType w:val="hybridMultilevel"/>
    <w:tmpl w:val="CB40CE2C"/>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53D31F24"/>
    <w:multiLevelType w:val="hybridMultilevel"/>
    <w:tmpl w:val="A6E05460"/>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589F10E9"/>
    <w:multiLevelType w:val="hybridMultilevel"/>
    <w:tmpl w:val="BD7499D8"/>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B3D0595"/>
    <w:multiLevelType w:val="hybridMultilevel"/>
    <w:tmpl w:val="C5FCDC3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D537AD1"/>
    <w:multiLevelType w:val="hybridMultilevel"/>
    <w:tmpl w:val="DB4EBC54"/>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DC0942"/>
    <w:multiLevelType w:val="hybridMultilevel"/>
    <w:tmpl w:val="90DCECC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1E84F52"/>
    <w:multiLevelType w:val="hybridMultilevel"/>
    <w:tmpl w:val="81BCA6F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4C1104"/>
    <w:multiLevelType w:val="hybridMultilevel"/>
    <w:tmpl w:val="E99E0AAA"/>
    <w:lvl w:ilvl="0" w:tplc="3022E75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70C74D5B"/>
    <w:multiLevelType w:val="hybridMultilevel"/>
    <w:tmpl w:val="D4F8B810"/>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2" w15:restartNumberingAfterBreak="0">
    <w:nsid w:val="74827B71"/>
    <w:multiLevelType w:val="hybridMultilevel"/>
    <w:tmpl w:val="EE04941C"/>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2F7ADF"/>
    <w:multiLevelType w:val="hybridMultilevel"/>
    <w:tmpl w:val="A4D06184"/>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7FBF1B9F"/>
    <w:multiLevelType w:val="hybridMultilevel"/>
    <w:tmpl w:val="B050A44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3"/>
  </w:num>
  <w:num w:numId="3">
    <w:abstractNumId w:val="2"/>
  </w:num>
  <w:num w:numId="4">
    <w:abstractNumId w:val="19"/>
  </w:num>
  <w:num w:numId="5">
    <w:abstractNumId w:val="24"/>
  </w:num>
  <w:num w:numId="6">
    <w:abstractNumId w:val="5"/>
  </w:num>
  <w:num w:numId="7">
    <w:abstractNumId w:val="22"/>
  </w:num>
  <w:num w:numId="8">
    <w:abstractNumId w:val="7"/>
  </w:num>
  <w:num w:numId="9">
    <w:abstractNumId w:val="16"/>
  </w:num>
  <w:num w:numId="10">
    <w:abstractNumId w:val="8"/>
  </w:num>
  <w:num w:numId="11">
    <w:abstractNumId w:val="15"/>
  </w:num>
  <w:num w:numId="12">
    <w:abstractNumId w:val="18"/>
  </w:num>
  <w:num w:numId="13">
    <w:abstractNumId w:val="20"/>
  </w:num>
  <w:num w:numId="14">
    <w:abstractNumId w:val="12"/>
  </w:num>
  <w:num w:numId="15">
    <w:abstractNumId w:val="0"/>
  </w:num>
  <w:num w:numId="16">
    <w:abstractNumId w:val="23"/>
  </w:num>
  <w:num w:numId="17">
    <w:abstractNumId w:val="14"/>
  </w:num>
  <w:num w:numId="18">
    <w:abstractNumId w:val="13"/>
  </w:num>
  <w:num w:numId="19">
    <w:abstractNumId w:val="6"/>
  </w:num>
  <w:num w:numId="20">
    <w:abstractNumId w:val="1"/>
  </w:num>
  <w:num w:numId="21">
    <w:abstractNumId w:val="10"/>
  </w:num>
  <w:num w:numId="22">
    <w:abstractNumId w:val="4"/>
  </w:num>
  <w:num w:numId="23">
    <w:abstractNumId w:val="21"/>
  </w:num>
  <w:num w:numId="24">
    <w:abstractNumId w:val="11"/>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6048"/>
    <w:rsid w:val="00010371"/>
    <w:rsid w:val="00016834"/>
    <w:rsid w:val="00025C55"/>
    <w:rsid w:val="000264BB"/>
    <w:rsid w:val="00033FC1"/>
    <w:rsid w:val="00034159"/>
    <w:rsid w:val="00042999"/>
    <w:rsid w:val="000446E3"/>
    <w:rsid w:val="000647E6"/>
    <w:rsid w:val="000852A1"/>
    <w:rsid w:val="000972E6"/>
    <w:rsid w:val="000A0D71"/>
    <w:rsid w:val="000A4411"/>
    <w:rsid w:val="000C2C4B"/>
    <w:rsid w:val="000C4C48"/>
    <w:rsid w:val="000D6A98"/>
    <w:rsid w:val="000D6E66"/>
    <w:rsid w:val="000E01AB"/>
    <w:rsid w:val="000E2683"/>
    <w:rsid w:val="000E30AA"/>
    <w:rsid w:val="000E49F0"/>
    <w:rsid w:val="000E6126"/>
    <w:rsid w:val="00100406"/>
    <w:rsid w:val="00107A8A"/>
    <w:rsid w:val="00111788"/>
    <w:rsid w:val="00132B9A"/>
    <w:rsid w:val="001368AE"/>
    <w:rsid w:val="00144CCD"/>
    <w:rsid w:val="0014739A"/>
    <w:rsid w:val="00151221"/>
    <w:rsid w:val="0015490C"/>
    <w:rsid w:val="001573E2"/>
    <w:rsid w:val="0016278D"/>
    <w:rsid w:val="00185600"/>
    <w:rsid w:val="00192BEC"/>
    <w:rsid w:val="001937AD"/>
    <w:rsid w:val="001A2CB2"/>
    <w:rsid w:val="001A5CCF"/>
    <w:rsid w:val="001B6AEC"/>
    <w:rsid w:val="001E6F4C"/>
    <w:rsid w:val="001F16AA"/>
    <w:rsid w:val="001F6D9F"/>
    <w:rsid w:val="002012BA"/>
    <w:rsid w:val="00203355"/>
    <w:rsid w:val="00211005"/>
    <w:rsid w:val="00217D41"/>
    <w:rsid w:val="002226AC"/>
    <w:rsid w:val="00222CA6"/>
    <w:rsid w:val="00232642"/>
    <w:rsid w:val="00237697"/>
    <w:rsid w:val="00241A2D"/>
    <w:rsid w:val="00250EDB"/>
    <w:rsid w:val="00256E10"/>
    <w:rsid w:val="00260413"/>
    <w:rsid w:val="00260EBC"/>
    <w:rsid w:val="00264710"/>
    <w:rsid w:val="00267567"/>
    <w:rsid w:val="00270B0A"/>
    <w:rsid w:val="00281FBE"/>
    <w:rsid w:val="00284537"/>
    <w:rsid w:val="00286DBB"/>
    <w:rsid w:val="00290D2E"/>
    <w:rsid w:val="00292715"/>
    <w:rsid w:val="002A591C"/>
    <w:rsid w:val="002B3270"/>
    <w:rsid w:val="002C10E1"/>
    <w:rsid w:val="002C15EB"/>
    <w:rsid w:val="002C1660"/>
    <w:rsid w:val="002C1AC5"/>
    <w:rsid w:val="002C35A2"/>
    <w:rsid w:val="002C5345"/>
    <w:rsid w:val="002C76D7"/>
    <w:rsid w:val="002D5328"/>
    <w:rsid w:val="002D56B7"/>
    <w:rsid w:val="002E0BAD"/>
    <w:rsid w:val="002F4A14"/>
    <w:rsid w:val="002F552E"/>
    <w:rsid w:val="00302607"/>
    <w:rsid w:val="003043BF"/>
    <w:rsid w:val="003119FA"/>
    <w:rsid w:val="00320073"/>
    <w:rsid w:val="003262DF"/>
    <w:rsid w:val="003353B7"/>
    <w:rsid w:val="003356B2"/>
    <w:rsid w:val="0036288F"/>
    <w:rsid w:val="00365B10"/>
    <w:rsid w:val="003662F1"/>
    <w:rsid w:val="00367BA7"/>
    <w:rsid w:val="003761C0"/>
    <w:rsid w:val="003812B2"/>
    <w:rsid w:val="00381360"/>
    <w:rsid w:val="00382E66"/>
    <w:rsid w:val="00383CDB"/>
    <w:rsid w:val="00384F08"/>
    <w:rsid w:val="003879F9"/>
    <w:rsid w:val="003A035E"/>
    <w:rsid w:val="003B0285"/>
    <w:rsid w:val="003B76D1"/>
    <w:rsid w:val="003C4A90"/>
    <w:rsid w:val="003D0C7C"/>
    <w:rsid w:val="003E13CF"/>
    <w:rsid w:val="003F5344"/>
    <w:rsid w:val="003F7EDC"/>
    <w:rsid w:val="00404548"/>
    <w:rsid w:val="00405D39"/>
    <w:rsid w:val="0041162E"/>
    <w:rsid w:val="00426FF5"/>
    <w:rsid w:val="0042786D"/>
    <w:rsid w:val="0043166A"/>
    <w:rsid w:val="00433C62"/>
    <w:rsid w:val="00434D01"/>
    <w:rsid w:val="00453705"/>
    <w:rsid w:val="004629AB"/>
    <w:rsid w:val="00472EF5"/>
    <w:rsid w:val="0048687C"/>
    <w:rsid w:val="00497743"/>
    <w:rsid w:val="004A31B4"/>
    <w:rsid w:val="004B6F6C"/>
    <w:rsid w:val="004C1922"/>
    <w:rsid w:val="004C462F"/>
    <w:rsid w:val="004D49E9"/>
    <w:rsid w:val="004D7D59"/>
    <w:rsid w:val="0050434E"/>
    <w:rsid w:val="005071DA"/>
    <w:rsid w:val="00512C02"/>
    <w:rsid w:val="00522679"/>
    <w:rsid w:val="00523D82"/>
    <w:rsid w:val="00541A00"/>
    <w:rsid w:val="005444B2"/>
    <w:rsid w:val="00546C31"/>
    <w:rsid w:val="00552F8B"/>
    <w:rsid w:val="005537CA"/>
    <w:rsid w:val="00561FE7"/>
    <w:rsid w:val="0056414A"/>
    <w:rsid w:val="00575348"/>
    <w:rsid w:val="005779DE"/>
    <w:rsid w:val="005869C5"/>
    <w:rsid w:val="005A3652"/>
    <w:rsid w:val="005A3C81"/>
    <w:rsid w:val="005A5680"/>
    <w:rsid w:val="005A6639"/>
    <w:rsid w:val="005A6914"/>
    <w:rsid w:val="005B3FFE"/>
    <w:rsid w:val="005C1519"/>
    <w:rsid w:val="005C1C4E"/>
    <w:rsid w:val="005C4A16"/>
    <w:rsid w:val="005C4B12"/>
    <w:rsid w:val="005D68C6"/>
    <w:rsid w:val="005D7EE3"/>
    <w:rsid w:val="005E50DE"/>
    <w:rsid w:val="005F7097"/>
    <w:rsid w:val="0060364A"/>
    <w:rsid w:val="00606787"/>
    <w:rsid w:val="00616175"/>
    <w:rsid w:val="0061650D"/>
    <w:rsid w:val="00617843"/>
    <w:rsid w:val="0062005A"/>
    <w:rsid w:val="00620F34"/>
    <w:rsid w:val="00624C1B"/>
    <w:rsid w:val="00625471"/>
    <w:rsid w:val="00627853"/>
    <w:rsid w:val="00634D0C"/>
    <w:rsid w:val="00640511"/>
    <w:rsid w:val="00645552"/>
    <w:rsid w:val="00651DC2"/>
    <w:rsid w:val="00652BCE"/>
    <w:rsid w:val="00652E29"/>
    <w:rsid w:val="00653617"/>
    <w:rsid w:val="00654D18"/>
    <w:rsid w:val="006703A5"/>
    <w:rsid w:val="0067136B"/>
    <w:rsid w:val="00691208"/>
    <w:rsid w:val="00693014"/>
    <w:rsid w:val="006947D8"/>
    <w:rsid w:val="006966EB"/>
    <w:rsid w:val="006A23C4"/>
    <w:rsid w:val="006A702E"/>
    <w:rsid w:val="006B43C1"/>
    <w:rsid w:val="006B5BB4"/>
    <w:rsid w:val="006B7A90"/>
    <w:rsid w:val="006C577B"/>
    <w:rsid w:val="006C5F38"/>
    <w:rsid w:val="006C6558"/>
    <w:rsid w:val="006D7D5A"/>
    <w:rsid w:val="006E07BC"/>
    <w:rsid w:val="006E4305"/>
    <w:rsid w:val="006F5405"/>
    <w:rsid w:val="006F5763"/>
    <w:rsid w:val="00704BAB"/>
    <w:rsid w:val="007104D1"/>
    <w:rsid w:val="007135A6"/>
    <w:rsid w:val="00732F32"/>
    <w:rsid w:val="00733A73"/>
    <w:rsid w:val="00736B6C"/>
    <w:rsid w:val="00745CFF"/>
    <w:rsid w:val="00746FF2"/>
    <w:rsid w:val="00761133"/>
    <w:rsid w:val="00764E84"/>
    <w:rsid w:val="007762F8"/>
    <w:rsid w:val="007822A0"/>
    <w:rsid w:val="00783520"/>
    <w:rsid w:val="007A02D3"/>
    <w:rsid w:val="007A18B1"/>
    <w:rsid w:val="007C055A"/>
    <w:rsid w:val="007C1693"/>
    <w:rsid w:val="007D0E84"/>
    <w:rsid w:val="007D3E3C"/>
    <w:rsid w:val="007D681B"/>
    <w:rsid w:val="007E1A7B"/>
    <w:rsid w:val="007E1D85"/>
    <w:rsid w:val="007E5B48"/>
    <w:rsid w:val="007E702A"/>
    <w:rsid w:val="0081154A"/>
    <w:rsid w:val="00820B36"/>
    <w:rsid w:val="008250FA"/>
    <w:rsid w:val="00827BB2"/>
    <w:rsid w:val="008329DA"/>
    <w:rsid w:val="008330E7"/>
    <w:rsid w:val="008353A4"/>
    <w:rsid w:val="00835CC6"/>
    <w:rsid w:val="008372C6"/>
    <w:rsid w:val="00844CE8"/>
    <w:rsid w:val="00847154"/>
    <w:rsid w:val="008502F0"/>
    <w:rsid w:val="00864804"/>
    <w:rsid w:val="0086657B"/>
    <w:rsid w:val="008737E8"/>
    <w:rsid w:val="00880542"/>
    <w:rsid w:val="008832E5"/>
    <w:rsid w:val="00891711"/>
    <w:rsid w:val="00897669"/>
    <w:rsid w:val="008B09E0"/>
    <w:rsid w:val="008C0181"/>
    <w:rsid w:val="008D4451"/>
    <w:rsid w:val="008D62B7"/>
    <w:rsid w:val="008E6895"/>
    <w:rsid w:val="00900B3C"/>
    <w:rsid w:val="00904FB5"/>
    <w:rsid w:val="00910911"/>
    <w:rsid w:val="0091136C"/>
    <w:rsid w:val="009157ED"/>
    <w:rsid w:val="009248E0"/>
    <w:rsid w:val="00930D7D"/>
    <w:rsid w:val="0095047E"/>
    <w:rsid w:val="00956101"/>
    <w:rsid w:val="00962CD6"/>
    <w:rsid w:val="00971FEC"/>
    <w:rsid w:val="009867CD"/>
    <w:rsid w:val="00986E51"/>
    <w:rsid w:val="00993A60"/>
    <w:rsid w:val="009945FC"/>
    <w:rsid w:val="0099669A"/>
    <w:rsid w:val="009966A1"/>
    <w:rsid w:val="00996F90"/>
    <w:rsid w:val="009B014E"/>
    <w:rsid w:val="009D71D5"/>
    <w:rsid w:val="009E2887"/>
    <w:rsid w:val="009E5AA3"/>
    <w:rsid w:val="009E5CB9"/>
    <w:rsid w:val="009F31F2"/>
    <w:rsid w:val="009F45A5"/>
    <w:rsid w:val="00A01C2E"/>
    <w:rsid w:val="00A02BB2"/>
    <w:rsid w:val="00A04052"/>
    <w:rsid w:val="00A10225"/>
    <w:rsid w:val="00A12563"/>
    <w:rsid w:val="00A260A7"/>
    <w:rsid w:val="00A34EE6"/>
    <w:rsid w:val="00A462D9"/>
    <w:rsid w:val="00A8185B"/>
    <w:rsid w:val="00A87DAA"/>
    <w:rsid w:val="00A90E64"/>
    <w:rsid w:val="00A92C7A"/>
    <w:rsid w:val="00AA19FA"/>
    <w:rsid w:val="00AA5E2F"/>
    <w:rsid w:val="00AA7317"/>
    <w:rsid w:val="00AC0777"/>
    <w:rsid w:val="00AC2C0B"/>
    <w:rsid w:val="00AC4905"/>
    <w:rsid w:val="00AE11C3"/>
    <w:rsid w:val="00AE7922"/>
    <w:rsid w:val="00B01011"/>
    <w:rsid w:val="00B11878"/>
    <w:rsid w:val="00B46F30"/>
    <w:rsid w:val="00B608C1"/>
    <w:rsid w:val="00B60D3D"/>
    <w:rsid w:val="00B61D95"/>
    <w:rsid w:val="00B9187F"/>
    <w:rsid w:val="00BA1B73"/>
    <w:rsid w:val="00BB3050"/>
    <w:rsid w:val="00BB7831"/>
    <w:rsid w:val="00BC2AF5"/>
    <w:rsid w:val="00BC31BC"/>
    <w:rsid w:val="00BC6167"/>
    <w:rsid w:val="00BD0C85"/>
    <w:rsid w:val="00BD5862"/>
    <w:rsid w:val="00BE4435"/>
    <w:rsid w:val="00BE6B71"/>
    <w:rsid w:val="00C07BB3"/>
    <w:rsid w:val="00C2000E"/>
    <w:rsid w:val="00C379C9"/>
    <w:rsid w:val="00C42123"/>
    <w:rsid w:val="00C422B8"/>
    <w:rsid w:val="00C566D6"/>
    <w:rsid w:val="00C56C13"/>
    <w:rsid w:val="00C67001"/>
    <w:rsid w:val="00C676E2"/>
    <w:rsid w:val="00C839ED"/>
    <w:rsid w:val="00C84299"/>
    <w:rsid w:val="00C8462A"/>
    <w:rsid w:val="00C92F14"/>
    <w:rsid w:val="00C9308C"/>
    <w:rsid w:val="00C97365"/>
    <w:rsid w:val="00C97FCD"/>
    <w:rsid w:val="00CB2C11"/>
    <w:rsid w:val="00CB4CF2"/>
    <w:rsid w:val="00CC08BA"/>
    <w:rsid w:val="00CC330A"/>
    <w:rsid w:val="00CC5727"/>
    <w:rsid w:val="00CC7DBD"/>
    <w:rsid w:val="00CD1672"/>
    <w:rsid w:val="00CE38C0"/>
    <w:rsid w:val="00CE71E0"/>
    <w:rsid w:val="00CF3849"/>
    <w:rsid w:val="00D0233C"/>
    <w:rsid w:val="00D066FC"/>
    <w:rsid w:val="00D11462"/>
    <w:rsid w:val="00D11F38"/>
    <w:rsid w:val="00D14D61"/>
    <w:rsid w:val="00D22A47"/>
    <w:rsid w:val="00D275FC"/>
    <w:rsid w:val="00D3576E"/>
    <w:rsid w:val="00D40A93"/>
    <w:rsid w:val="00D43297"/>
    <w:rsid w:val="00D46B0B"/>
    <w:rsid w:val="00D55ED8"/>
    <w:rsid w:val="00D57F59"/>
    <w:rsid w:val="00D654C0"/>
    <w:rsid w:val="00D70DB6"/>
    <w:rsid w:val="00D76048"/>
    <w:rsid w:val="00D93C80"/>
    <w:rsid w:val="00D96A8F"/>
    <w:rsid w:val="00DA2488"/>
    <w:rsid w:val="00DA346F"/>
    <w:rsid w:val="00DB406A"/>
    <w:rsid w:val="00DF11A7"/>
    <w:rsid w:val="00E002AD"/>
    <w:rsid w:val="00E03E8D"/>
    <w:rsid w:val="00E05DF7"/>
    <w:rsid w:val="00E271CB"/>
    <w:rsid w:val="00E34FE3"/>
    <w:rsid w:val="00E41764"/>
    <w:rsid w:val="00E52CE5"/>
    <w:rsid w:val="00E55D6C"/>
    <w:rsid w:val="00E57396"/>
    <w:rsid w:val="00E66410"/>
    <w:rsid w:val="00E71CDB"/>
    <w:rsid w:val="00E81A1B"/>
    <w:rsid w:val="00E81A86"/>
    <w:rsid w:val="00E84C64"/>
    <w:rsid w:val="00E8607B"/>
    <w:rsid w:val="00E91073"/>
    <w:rsid w:val="00E93583"/>
    <w:rsid w:val="00EA2F86"/>
    <w:rsid w:val="00EA6D39"/>
    <w:rsid w:val="00EB1D97"/>
    <w:rsid w:val="00EF4C53"/>
    <w:rsid w:val="00F006F1"/>
    <w:rsid w:val="00F06D6A"/>
    <w:rsid w:val="00F07B7B"/>
    <w:rsid w:val="00F23B95"/>
    <w:rsid w:val="00F367EA"/>
    <w:rsid w:val="00F40388"/>
    <w:rsid w:val="00F63389"/>
    <w:rsid w:val="00F64BD6"/>
    <w:rsid w:val="00F85D56"/>
    <w:rsid w:val="00F8747E"/>
    <w:rsid w:val="00F91977"/>
    <w:rsid w:val="00F92BEC"/>
    <w:rsid w:val="00F97B57"/>
    <w:rsid w:val="00FA4F7C"/>
    <w:rsid w:val="00FB0456"/>
    <w:rsid w:val="00FB2BA9"/>
    <w:rsid w:val="00FB47F4"/>
    <w:rsid w:val="00FB541F"/>
    <w:rsid w:val="00FC2458"/>
    <w:rsid w:val="00FD2B12"/>
    <w:rsid w:val="00FD2B9F"/>
    <w:rsid w:val="00FE56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C513BA"/>
  <w15:docId w15:val="{F1F4D241-1219-4C6D-B410-76226028D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048"/>
    <w:pPr>
      <w:spacing w:after="200" w:line="276" w:lineRule="auto"/>
    </w:pPr>
    <w:rPr>
      <w:sz w:val="22"/>
      <w:szCs w:val="22"/>
      <w:lang w:eastAsia="en-US"/>
    </w:rPr>
  </w:style>
  <w:style w:type="paragraph" w:styleId="1">
    <w:name w:val="heading 1"/>
    <w:basedOn w:val="a"/>
    <w:next w:val="a"/>
    <w:link w:val="10"/>
    <w:uiPriority w:val="9"/>
    <w:qFormat/>
    <w:rsid w:val="00625471"/>
    <w:pPr>
      <w:keepNext/>
      <w:keepLines/>
      <w:spacing w:before="480" w:after="0"/>
      <w:outlineLvl w:val="0"/>
    </w:pPr>
    <w:rPr>
      <w:rFonts w:ascii="Cambria" w:eastAsia="Times New Roman" w:hAnsi="Cambria"/>
      <w:b/>
      <w:bCs/>
      <w:color w:val="365F91"/>
      <w:sz w:val="28"/>
      <w:szCs w:val="28"/>
    </w:rPr>
  </w:style>
  <w:style w:type="paragraph" w:styleId="3">
    <w:name w:val="heading 3"/>
    <w:basedOn w:val="a"/>
    <w:next w:val="a"/>
    <w:link w:val="30"/>
    <w:qFormat/>
    <w:rsid w:val="0036288F"/>
    <w:pPr>
      <w:keepNext/>
      <w:widowControl w:val="0"/>
      <w:autoSpaceDE w:val="0"/>
      <w:autoSpaceDN w:val="0"/>
      <w:adjustRightInd w:val="0"/>
      <w:spacing w:before="240" w:after="60" w:line="300" w:lineRule="auto"/>
      <w:jc w:val="both"/>
      <w:outlineLvl w:val="2"/>
    </w:pPr>
    <w:rPr>
      <w:rFonts w:ascii="Arial" w:eastAsia="Times New Roman" w:hAnsi="Arial" w:cs="Arial"/>
      <w:b/>
      <w:bCs/>
      <w:sz w:val="26"/>
      <w:szCs w:val="26"/>
      <w:lang w:val="uk-UA" w:eastAsia="ru-RU"/>
    </w:rPr>
  </w:style>
  <w:style w:type="paragraph" w:styleId="6">
    <w:name w:val="heading 6"/>
    <w:basedOn w:val="a"/>
    <w:next w:val="a"/>
    <w:link w:val="60"/>
    <w:uiPriority w:val="9"/>
    <w:semiHidden/>
    <w:unhideWhenUsed/>
    <w:qFormat/>
    <w:rsid w:val="00CC330A"/>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36288F"/>
    <w:rPr>
      <w:rFonts w:ascii="Arial" w:eastAsia="Times New Roman" w:hAnsi="Arial" w:cs="Arial"/>
      <w:b/>
      <w:bCs/>
      <w:sz w:val="26"/>
      <w:szCs w:val="26"/>
      <w:lang w:eastAsia="ru-RU"/>
    </w:rPr>
  </w:style>
  <w:style w:type="paragraph" w:customStyle="1" w:styleId="11">
    <w:name w:val="Звичайний1"/>
    <w:rsid w:val="0036288F"/>
    <w:pPr>
      <w:widowControl w:val="0"/>
      <w:spacing w:line="300" w:lineRule="auto"/>
      <w:ind w:firstLine="720"/>
      <w:jc w:val="both"/>
    </w:pPr>
    <w:rPr>
      <w:rFonts w:ascii="Times New Roman" w:eastAsia="Times New Roman" w:hAnsi="Times New Roman"/>
      <w:sz w:val="22"/>
    </w:rPr>
  </w:style>
  <w:style w:type="paragraph" w:styleId="a3">
    <w:name w:val="Normal (Web)"/>
    <w:basedOn w:val="a"/>
    <w:rsid w:val="00624C1B"/>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lock Text"/>
    <w:basedOn w:val="a"/>
    <w:rsid w:val="002A591C"/>
    <w:pPr>
      <w:widowControl w:val="0"/>
      <w:autoSpaceDE w:val="0"/>
      <w:autoSpaceDN w:val="0"/>
      <w:adjustRightInd w:val="0"/>
      <w:spacing w:after="0" w:line="320" w:lineRule="auto"/>
      <w:ind w:left="5480" w:right="400"/>
      <w:jc w:val="center"/>
    </w:pPr>
    <w:rPr>
      <w:rFonts w:ascii="Times New Roman" w:eastAsia="Times New Roman" w:hAnsi="Times New Roman"/>
      <w:b/>
      <w:bCs/>
      <w:sz w:val="28"/>
      <w:szCs w:val="24"/>
      <w:lang w:val="uk-UA" w:eastAsia="ru-RU"/>
    </w:rPr>
  </w:style>
  <w:style w:type="paragraph" w:styleId="a5">
    <w:name w:val="Balloon Text"/>
    <w:basedOn w:val="a"/>
    <w:link w:val="a6"/>
    <w:uiPriority w:val="99"/>
    <w:semiHidden/>
    <w:unhideWhenUsed/>
    <w:rsid w:val="00111788"/>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111788"/>
    <w:rPr>
      <w:rFonts w:ascii="Tahoma" w:hAnsi="Tahoma" w:cs="Tahoma"/>
      <w:sz w:val="16"/>
      <w:szCs w:val="16"/>
      <w:lang w:val="ru-RU"/>
    </w:rPr>
  </w:style>
  <w:style w:type="paragraph" w:styleId="a7">
    <w:name w:val="Body Text Indent"/>
    <w:basedOn w:val="a"/>
    <w:link w:val="a8"/>
    <w:rsid w:val="005A6914"/>
    <w:pPr>
      <w:spacing w:after="120" w:line="240" w:lineRule="auto"/>
      <w:ind w:left="283"/>
    </w:pPr>
    <w:rPr>
      <w:rFonts w:ascii="Times New Roman" w:eastAsia="Times New Roman" w:hAnsi="Times New Roman"/>
      <w:sz w:val="20"/>
      <w:szCs w:val="20"/>
      <w:lang w:eastAsia="ru-RU"/>
    </w:rPr>
  </w:style>
  <w:style w:type="character" w:customStyle="1" w:styleId="a8">
    <w:name w:val="Основной текст с отступом Знак"/>
    <w:link w:val="a7"/>
    <w:rsid w:val="005A6914"/>
    <w:rPr>
      <w:rFonts w:ascii="Times New Roman" w:eastAsia="Times New Roman" w:hAnsi="Times New Roman" w:cs="Times New Roman"/>
      <w:sz w:val="20"/>
      <w:szCs w:val="20"/>
      <w:lang w:val="ru-RU" w:eastAsia="ru-RU"/>
    </w:rPr>
  </w:style>
  <w:style w:type="paragraph" w:customStyle="1" w:styleId="12">
    <w:name w:val="Основний текст1"/>
    <w:basedOn w:val="a"/>
    <w:rsid w:val="00222CA6"/>
    <w:pPr>
      <w:widowControl w:val="0"/>
      <w:spacing w:after="0" w:line="336" w:lineRule="auto"/>
      <w:jc w:val="both"/>
    </w:pPr>
    <w:rPr>
      <w:rFonts w:ascii="Times New Roman" w:eastAsia="Times New Roman" w:hAnsi="Times New Roman"/>
      <w:snapToGrid w:val="0"/>
      <w:sz w:val="28"/>
      <w:szCs w:val="20"/>
      <w:lang w:eastAsia="ru-RU"/>
    </w:rPr>
  </w:style>
  <w:style w:type="paragraph" w:styleId="a9">
    <w:name w:val="Body Text"/>
    <w:basedOn w:val="a"/>
    <w:link w:val="aa"/>
    <w:rsid w:val="00222CA6"/>
    <w:pPr>
      <w:spacing w:after="120" w:line="240" w:lineRule="auto"/>
    </w:pPr>
    <w:rPr>
      <w:rFonts w:ascii="Times New Roman" w:eastAsia="Times New Roman" w:hAnsi="Times New Roman"/>
      <w:sz w:val="20"/>
      <w:szCs w:val="20"/>
      <w:lang w:eastAsia="ru-RU"/>
    </w:rPr>
  </w:style>
  <w:style w:type="character" w:customStyle="1" w:styleId="aa">
    <w:name w:val="Основной текст Знак"/>
    <w:link w:val="a9"/>
    <w:rsid w:val="00222CA6"/>
    <w:rPr>
      <w:rFonts w:ascii="Times New Roman" w:eastAsia="Times New Roman" w:hAnsi="Times New Roman" w:cs="Times New Roman"/>
      <w:sz w:val="20"/>
      <w:szCs w:val="20"/>
      <w:lang w:val="ru-RU" w:eastAsia="ru-RU"/>
    </w:rPr>
  </w:style>
  <w:style w:type="paragraph" w:styleId="ab">
    <w:name w:val="List Paragraph"/>
    <w:basedOn w:val="a"/>
    <w:uiPriority w:val="34"/>
    <w:qFormat/>
    <w:rsid w:val="00E81A1B"/>
    <w:pPr>
      <w:ind w:left="720"/>
      <w:contextualSpacing/>
    </w:pPr>
  </w:style>
  <w:style w:type="character" w:customStyle="1" w:styleId="10">
    <w:name w:val="Заголовок 1 Знак"/>
    <w:link w:val="1"/>
    <w:uiPriority w:val="9"/>
    <w:rsid w:val="00625471"/>
    <w:rPr>
      <w:rFonts w:ascii="Cambria" w:eastAsia="Times New Roman" w:hAnsi="Cambria" w:cs="Times New Roman"/>
      <w:b/>
      <w:bCs/>
      <w:color w:val="365F91"/>
      <w:sz w:val="28"/>
      <w:szCs w:val="28"/>
      <w:lang w:val="ru-RU"/>
    </w:rPr>
  </w:style>
  <w:style w:type="character" w:customStyle="1" w:styleId="60">
    <w:name w:val="Заголовок 6 Знак"/>
    <w:link w:val="6"/>
    <w:uiPriority w:val="9"/>
    <w:semiHidden/>
    <w:rsid w:val="00CC330A"/>
    <w:rPr>
      <w:rFonts w:ascii="Cambria" w:eastAsia="Times New Roman" w:hAnsi="Cambria" w:cs="Times New Roman"/>
      <w:i/>
      <w:iCs/>
      <w:color w:val="243F60"/>
      <w:lang w:val="ru-RU"/>
    </w:rPr>
  </w:style>
  <w:style w:type="paragraph" w:customStyle="1" w:styleId="Heading6">
    <w:name w:val="Heading6"/>
    <w:basedOn w:val="a"/>
    <w:next w:val="a"/>
    <w:rsid w:val="00267567"/>
    <w:pPr>
      <w:spacing w:before="240" w:after="60" w:line="240" w:lineRule="auto"/>
      <w:outlineLvl w:val="5"/>
    </w:pPr>
    <w:rPr>
      <w:rFonts w:ascii="Times New Roman" w:eastAsia="Times New Roman" w:hAnsi="Times New Roman"/>
      <w:b/>
      <w:bCs/>
      <w:color w:val="000000"/>
      <w:lang w:val="uk-UA" w:eastAsia="ru-RU"/>
    </w:rPr>
  </w:style>
  <w:style w:type="paragraph" w:styleId="ac">
    <w:name w:val="No Spacing"/>
    <w:uiPriority w:val="1"/>
    <w:qFormat/>
    <w:rsid w:val="00761133"/>
    <w:rPr>
      <w:sz w:val="22"/>
      <w:szCs w:val="22"/>
      <w:lang w:eastAsia="en-US"/>
    </w:rPr>
  </w:style>
  <w:style w:type="paragraph" w:styleId="31">
    <w:name w:val="Body Text Indent 3"/>
    <w:basedOn w:val="a"/>
    <w:link w:val="32"/>
    <w:rsid w:val="00761133"/>
    <w:pPr>
      <w:widowControl w:val="0"/>
      <w:autoSpaceDE w:val="0"/>
      <w:autoSpaceDN w:val="0"/>
      <w:adjustRightInd w:val="0"/>
      <w:spacing w:after="120" w:line="300" w:lineRule="auto"/>
      <w:ind w:left="283"/>
      <w:jc w:val="both"/>
    </w:pPr>
    <w:rPr>
      <w:rFonts w:ascii="Times New Roman" w:eastAsia="Times New Roman" w:hAnsi="Times New Roman"/>
      <w:sz w:val="16"/>
      <w:szCs w:val="16"/>
      <w:lang w:val="uk-UA" w:eastAsia="ru-RU"/>
    </w:rPr>
  </w:style>
  <w:style w:type="character" w:customStyle="1" w:styleId="32">
    <w:name w:val="Основной текст с отступом 3 Знак"/>
    <w:link w:val="31"/>
    <w:rsid w:val="00761133"/>
    <w:rPr>
      <w:rFonts w:ascii="Times New Roman" w:eastAsia="Times New Roman" w:hAnsi="Times New Roman" w:cs="Times New Roman"/>
      <w:sz w:val="16"/>
      <w:szCs w:val="16"/>
      <w:lang w:eastAsia="ru-RU"/>
    </w:rPr>
  </w:style>
  <w:style w:type="paragraph" w:customStyle="1" w:styleId="FR2">
    <w:name w:val="FR2"/>
    <w:rsid w:val="00761133"/>
    <w:pPr>
      <w:widowControl w:val="0"/>
      <w:spacing w:line="360" w:lineRule="auto"/>
    </w:pPr>
    <w:rPr>
      <w:rFonts w:ascii="Arial" w:eastAsia="Times New Roman" w:hAnsi="Arial"/>
      <w:snapToGrid w:val="0"/>
      <w:sz w:val="24"/>
    </w:rPr>
  </w:style>
  <w:style w:type="paragraph" w:customStyle="1" w:styleId="Iauiue1">
    <w:name w:val="Iau?iue1"/>
    <w:rsid w:val="00761133"/>
    <w:rPr>
      <w:rFonts w:ascii="Times New Roman" w:eastAsia="Times New Roman" w:hAnsi="Times New Roman"/>
    </w:rPr>
  </w:style>
  <w:style w:type="paragraph" w:customStyle="1" w:styleId="2">
    <w:name w:val="Обычный2"/>
    <w:next w:val="a"/>
    <w:rsid w:val="002C10E1"/>
    <w:pPr>
      <w:widowControl w:val="0"/>
      <w:autoSpaceDE w:val="0"/>
      <w:autoSpaceDN w:val="0"/>
    </w:pPr>
    <w:rPr>
      <w:rFonts w:ascii="Times New Roman" w:eastAsia="Times New Roman" w:hAnsi="Times New Roman"/>
      <w:noProof/>
      <w:lang w:val="en-US"/>
    </w:rPr>
  </w:style>
  <w:style w:type="paragraph" w:styleId="ad">
    <w:name w:val="Subtitle"/>
    <w:basedOn w:val="a"/>
    <w:link w:val="ae"/>
    <w:qFormat/>
    <w:rsid w:val="00D46B0B"/>
    <w:pPr>
      <w:spacing w:after="0" w:line="240" w:lineRule="auto"/>
      <w:jc w:val="center"/>
    </w:pPr>
    <w:rPr>
      <w:rFonts w:ascii="Times New Roman" w:eastAsia="Times New Roman" w:hAnsi="Times New Roman"/>
      <w:b/>
      <w:sz w:val="28"/>
      <w:szCs w:val="20"/>
      <w:lang w:val="uk-UA" w:eastAsia="ru-RU"/>
    </w:rPr>
  </w:style>
  <w:style w:type="character" w:customStyle="1" w:styleId="ae">
    <w:name w:val="Подзаголовок Знак"/>
    <w:link w:val="ad"/>
    <w:rsid w:val="00D46B0B"/>
    <w:rPr>
      <w:rFonts w:ascii="Times New Roman" w:eastAsia="Times New Roman" w:hAnsi="Times New Roman" w:cs="Times New Roman"/>
      <w:b/>
      <w:sz w:val="28"/>
      <w:szCs w:val="20"/>
      <w:lang w:eastAsia="ru-RU"/>
    </w:rPr>
  </w:style>
  <w:style w:type="paragraph" w:customStyle="1" w:styleId="13">
    <w:name w:val="Обычный1"/>
    <w:rsid w:val="0041162E"/>
    <w:pPr>
      <w:widowControl w:val="0"/>
    </w:pPr>
    <w:rPr>
      <w:rFonts w:ascii="Times New Roman" w:eastAsia="Times New Roman" w:hAnsi="Times New Roman"/>
      <w:snapToGrid w:val="0"/>
    </w:rPr>
  </w:style>
  <w:style w:type="character" w:customStyle="1" w:styleId="shorttext">
    <w:name w:val="short_text"/>
    <w:rsid w:val="0041162E"/>
  </w:style>
  <w:style w:type="character" w:styleId="af">
    <w:name w:val="Hyperlink"/>
    <w:rsid w:val="00575348"/>
    <w:rPr>
      <w:color w:val="0000FF"/>
      <w:u w:val="single"/>
    </w:rPr>
  </w:style>
  <w:style w:type="paragraph" w:customStyle="1" w:styleId="msonormalmailrucssattributepostfix">
    <w:name w:val="msonormal_mailru_css_attribute_postfix"/>
    <w:basedOn w:val="a"/>
    <w:rsid w:val="00575348"/>
    <w:pPr>
      <w:spacing w:before="100" w:beforeAutospacing="1" w:after="100" w:afterAutospacing="1" w:line="240" w:lineRule="auto"/>
    </w:pPr>
    <w:rPr>
      <w:rFonts w:ascii="Times New Roman" w:hAnsi="Times New Roman"/>
      <w:sz w:val="24"/>
      <w:szCs w:val="24"/>
      <w:lang w:val="uk-UA" w:eastAsia="uk-UA"/>
    </w:rPr>
  </w:style>
  <w:style w:type="character" w:styleId="af0">
    <w:name w:val="Emphasis"/>
    <w:uiPriority w:val="20"/>
    <w:qFormat/>
    <w:rsid w:val="00575348"/>
    <w:rPr>
      <w:i/>
      <w:iCs/>
    </w:rPr>
  </w:style>
  <w:style w:type="paragraph" w:customStyle="1" w:styleId="20">
    <w:name w:val="Звичайний2"/>
    <w:rsid w:val="005A6639"/>
    <w:pPr>
      <w:widowControl w:val="0"/>
    </w:pPr>
    <w:rPr>
      <w:rFonts w:ascii="Times New Roman" w:eastAsia="Times New Roman" w:hAnsi="Times New Roman"/>
      <w:snapToGrid w:val="0"/>
    </w:rPr>
  </w:style>
  <w:style w:type="paragraph" w:styleId="af1">
    <w:name w:val="header"/>
    <w:basedOn w:val="a"/>
    <w:link w:val="af2"/>
    <w:uiPriority w:val="99"/>
    <w:unhideWhenUsed/>
    <w:rsid w:val="00D275FC"/>
    <w:pPr>
      <w:tabs>
        <w:tab w:val="center" w:pos="4677"/>
        <w:tab w:val="right" w:pos="9355"/>
      </w:tabs>
      <w:spacing w:after="0" w:line="240" w:lineRule="auto"/>
    </w:pPr>
  </w:style>
  <w:style w:type="character" w:customStyle="1" w:styleId="af2">
    <w:name w:val="Верхний колонтитул Знак"/>
    <w:link w:val="af1"/>
    <w:uiPriority w:val="99"/>
    <w:rsid w:val="00D275FC"/>
    <w:rPr>
      <w:lang w:val="ru-RU"/>
    </w:rPr>
  </w:style>
  <w:style w:type="paragraph" w:styleId="af3">
    <w:name w:val="footer"/>
    <w:basedOn w:val="a"/>
    <w:link w:val="af4"/>
    <w:uiPriority w:val="99"/>
    <w:unhideWhenUsed/>
    <w:rsid w:val="00D275FC"/>
    <w:pPr>
      <w:tabs>
        <w:tab w:val="center" w:pos="4677"/>
        <w:tab w:val="right" w:pos="9355"/>
      </w:tabs>
      <w:spacing w:after="0" w:line="240" w:lineRule="auto"/>
    </w:pPr>
  </w:style>
  <w:style w:type="character" w:customStyle="1" w:styleId="af4">
    <w:name w:val="Нижний колонтитул Знак"/>
    <w:link w:val="af3"/>
    <w:uiPriority w:val="99"/>
    <w:rsid w:val="00D275FC"/>
    <w:rPr>
      <w:lang w:val="ru-RU"/>
    </w:rPr>
  </w:style>
  <w:style w:type="paragraph" w:styleId="af5">
    <w:name w:val="Title"/>
    <w:basedOn w:val="a"/>
    <w:next w:val="a"/>
    <w:link w:val="af6"/>
    <w:uiPriority w:val="10"/>
    <w:qFormat/>
    <w:rsid w:val="00900B3C"/>
    <w:pPr>
      <w:pBdr>
        <w:bottom w:val="single" w:sz="8" w:space="4" w:color="4F81BD"/>
      </w:pBdr>
      <w:spacing w:after="300" w:line="240" w:lineRule="auto"/>
      <w:contextualSpacing/>
    </w:pPr>
    <w:rPr>
      <w:rFonts w:ascii="Consolas" w:eastAsia="Consolas" w:hAnsi="Consolas" w:cs="Consolas"/>
      <w:sz w:val="20"/>
      <w:szCs w:val="20"/>
      <w:lang w:eastAsia="ru-RU"/>
    </w:rPr>
  </w:style>
  <w:style w:type="character" w:customStyle="1" w:styleId="af6">
    <w:name w:val="Заголовок Знак"/>
    <w:link w:val="af5"/>
    <w:uiPriority w:val="10"/>
    <w:rsid w:val="00900B3C"/>
    <w:rPr>
      <w:rFonts w:ascii="Consolas" w:eastAsia="Consolas" w:hAnsi="Consolas" w:cs="Consolas"/>
    </w:rPr>
  </w:style>
  <w:style w:type="character" w:styleId="af7">
    <w:name w:val="annotation reference"/>
    <w:uiPriority w:val="99"/>
    <w:rsid w:val="007D0E84"/>
    <w:rPr>
      <w:sz w:val="16"/>
      <w:szCs w:val="16"/>
    </w:rPr>
  </w:style>
  <w:style w:type="paragraph" w:styleId="af8">
    <w:name w:val="annotation text"/>
    <w:basedOn w:val="a"/>
    <w:link w:val="af9"/>
    <w:rsid w:val="007D0E84"/>
    <w:pPr>
      <w:spacing w:after="0" w:line="240" w:lineRule="auto"/>
    </w:pPr>
    <w:rPr>
      <w:rFonts w:ascii="Times New Roman" w:eastAsia="Times New Roman" w:hAnsi="Times New Roman" w:cs="Arial Unicode MS"/>
      <w:sz w:val="20"/>
      <w:szCs w:val="20"/>
      <w:lang w:val="en-GB" w:eastAsia="hu-HU" w:bidi="ml-IN"/>
    </w:rPr>
  </w:style>
  <w:style w:type="character" w:customStyle="1" w:styleId="af9">
    <w:name w:val="Текст примечания Знак"/>
    <w:link w:val="af8"/>
    <w:rsid w:val="007D0E84"/>
    <w:rPr>
      <w:rFonts w:ascii="Times New Roman" w:eastAsia="Times New Roman" w:hAnsi="Times New Roman" w:cs="Arial Unicode MS"/>
      <w:lang w:val="en-GB" w:eastAsia="hu-HU" w:bidi="ml-IN"/>
    </w:rPr>
  </w:style>
  <w:style w:type="paragraph" w:customStyle="1" w:styleId="Default">
    <w:name w:val="Default"/>
    <w:rsid w:val="000E01AB"/>
    <w:pPr>
      <w:autoSpaceDE w:val="0"/>
      <w:autoSpaceDN w:val="0"/>
      <w:adjustRightInd w:val="0"/>
    </w:pPr>
    <w:rPr>
      <w:rFonts w:ascii="Times New Roman" w:eastAsia="Times New Roman" w:hAnsi="Times New Roman"/>
      <w:color w:val="000000"/>
      <w:sz w:val="24"/>
      <w:szCs w:val="24"/>
      <w:lang w:eastAsia="hu-HU"/>
    </w:rPr>
  </w:style>
  <w:style w:type="paragraph" w:customStyle="1" w:styleId="ConsPlusNormal">
    <w:name w:val="ConsPlusNormal"/>
    <w:rsid w:val="002C76D7"/>
    <w:pPr>
      <w:widowControl w:val="0"/>
      <w:autoSpaceDE w:val="0"/>
      <w:autoSpaceDN w:val="0"/>
    </w:pPr>
    <w:rPr>
      <w:rFonts w:ascii="Times New Roman" w:eastAsia="Times New Roman" w:hAnsi="Times New Roman"/>
    </w:rPr>
  </w:style>
  <w:style w:type="paragraph" w:styleId="21">
    <w:name w:val="Body Text 2"/>
    <w:basedOn w:val="a"/>
    <w:link w:val="22"/>
    <w:uiPriority w:val="99"/>
    <w:semiHidden/>
    <w:unhideWhenUsed/>
    <w:rsid w:val="00F8747E"/>
    <w:pPr>
      <w:spacing w:after="120" w:line="480" w:lineRule="auto"/>
    </w:pPr>
  </w:style>
  <w:style w:type="character" w:customStyle="1" w:styleId="22">
    <w:name w:val="Основной текст 2 Знак"/>
    <w:link w:val="21"/>
    <w:uiPriority w:val="99"/>
    <w:semiHidden/>
    <w:rsid w:val="00F8747E"/>
    <w:rPr>
      <w:sz w:val="22"/>
      <w:szCs w:val="22"/>
      <w:lang w:eastAsia="en-US"/>
    </w:rPr>
  </w:style>
  <w:style w:type="character" w:customStyle="1" w:styleId="FontStyle14">
    <w:name w:val="Font Style14"/>
    <w:rsid w:val="00D57F59"/>
    <w:rPr>
      <w:rFonts w:ascii="Times New Roman" w:hAnsi="Times New Roman" w:cs="Times New Roman" w:hint="default"/>
      <w:sz w:val="22"/>
      <w:szCs w:val="22"/>
    </w:rPr>
  </w:style>
  <w:style w:type="character" w:customStyle="1" w:styleId="14">
    <w:name w:val="Неразрешенное упоминание1"/>
    <w:uiPriority w:val="99"/>
    <w:semiHidden/>
    <w:unhideWhenUsed/>
    <w:rsid w:val="00AC07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116297">
      <w:bodyDiv w:val="1"/>
      <w:marLeft w:val="0"/>
      <w:marRight w:val="0"/>
      <w:marTop w:val="0"/>
      <w:marBottom w:val="0"/>
      <w:divBdr>
        <w:top w:val="none" w:sz="0" w:space="0" w:color="auto"/>
        <w:left w:val="none" w:sz="0" w:space="0" w:color="auto"/>
        <w:bottom w:val="none" w:sz="0" w:space="0" w:color="auto"/>
        <w:right w:val="none" w:sz="0" w:space="0" w:color="auto"/>
      </w:divBdr>
    </w:div>
    <w:div w:id="1023940759">
      <w:bodyDiv w:val="1"/>
      <w:marLeft w:val="0"/>
      <w:marRight w:val="0"/>
      <w:marTop w:val="0"/>
      <w:marBottom w:val="0"/>
      <w:divBdr>
        <w:top w:val="none" w:sz="0" w:space="0" w:color="auto"/>
        <w:left w:val="none" w:sz="0" w:space="0" w:color="auto"/>
        <w:bottom w:val="none" w:sz="0" w:space="0" w:color="auto"/>
        <w:right w:val="none" w:sz="0" w:space="0" w:color="auto"/>
      </w:divBdr>
    </w:div>
    <w:div w:id="1466969156">
      <w:bodyDiv w:val="1"/>
      <w:marLeft w:val="0"/>
      <w:marRight w:val="0"/>
      <w:marTop w:val="0"/>
      <w:marBottom w:val="0"/>
      <w:divBdr>
        <w:top w:val="none" w:sz="0" w:space="0" w:color="auto"/>
        <w:left w:val="none" w:sz="0" w:space="0" w:color="auto"/>
        <w:bottom w:val="none" w:sz="0" w:space="0" w:color="auto"/>
        <w:right w:val="none" w:sz="0" w:space="0" w:color="auto"/>
      </w:divBdr>
    </w:div>
    <w:div w:id="192290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da.k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fety@regicompany.com" TargetMode="External"/><Relationship Id="rId5" Type="http://schemas.openxmlformats.org/officeDocument/2006/relationships/webSettings" Target="webSettings.xml"/><Relationship Id="rId10" Type="http://schemas.openxmlformats.org/officeDocument/2006/relationships/hyperlink" Target="mailto:office.secretary@rogersgroup.in" TargetMode="External"/><Relationship Id="rId4" Type="http://schemas.openxmlformats.org/officeDocument/2006/relationships/settings" Target="settings.xml"/><Relationship Id="rId9" Type="http://schemas.openxmlformats.org/officeDocument/2006/relationships/hyperlink" Target="mailto:nfo@immacule.in"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AC9CB-889D-44D3-BAE4-28988E44F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2387</Words>
  <Characters>13609</Characters>
  <Application>Microsoft Office Word</Application>
  <DocSecurity>0</DocSecurity>
  <Lines>113</Lines>
  <Paragraphs>31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JSC Farmak</Company>
  <LinksUpToDate>false</LinksUpToDate>
  <CharactersWithSpaces>15965</CharactersWithSpaces>
  <SharedDoc>false</SharedDoc>
  <HLinks>
    <vt:vector size="24" baseType="variant">
      <vt:variant>
        <vt:i4>8323159</vt:i4>
      </vt:variant>
      <vt:variant>
        <vt:i4>9</vt:i4>
      </vt:variant>
      <vt:variant>
        <vt:i4>0</vt:i4>
      </vt:variant>
      <vt:variant>
        <vt:i4>5</vt:i4>
      </vt:variant>
      <vt:variant>
        <vt:lpwstr>mailto:safety@regicompany.com</vt:lpwstr>
      </vt:variant>
      <vt:variant>
        <vt:lpwstr/>
      </vt:variant>
      <vt:variant>
        <vt:i4>4784187</vt:i4>
      </vt:variant>
      <vt:variant>
        <vt:i4>6</vt:i4>
      </vt:variant>
      <vt:variant>
        <vt:i4>0</vt:i4>
      </vt:variant>
      <vt:variant>
        <vt:i4>5</vt:i4>
      </vt:variant>
      <vt:variant>
        <vt:lpwstr>mailto:office.secretary@rogersgroup.in</vt:lpwstr>
      </vt:variant>
      <vt:variant>
        <vt:lpwstr/>
      </vt:variant>
      <vt:variant>
        <vt:i4>2621465</vt:i4>
      </vt:variant>
      <vt:variant>
        <vt:i4>3</vt:i4>
      </vt:variant>
      <vt:variant>
        <vt:i4>0</vt:i4>
      </vt:variant>
      <vt:variant>
        <vt:i4>5</vt:i4>
      </vt:variant>
      <vt:variant>
        <vt:lpwstr>mailto:nfo@immacule.in</vt:lpwstr>
      </vt:variant>
      <vt:variant>
        <vt:lpwstr/>
      </vt:variant>
      <vt:variant>
        <vt:i4>7667774</vt:i4>
      </vt:variant>
      <vt:variant>
        <vt:i4>0</vt:i4>
      </vt:variant>
      <vt:variant>
        <vt:i4>0</vt:i4>
      </vt:variant>
      <vt:variant>
        <vt:i4>5</vt:i4>
      </vt:variant>
      <vt:variant>
        <vt:lpwstr>http://www.ndda.kz/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Liliia O. Ovsiannikova</dc:creator>
  <cp:lastModifiedBy>Dell</cp:lastModifiedBy>
  <cp:revision>10</cp:revision>
  <cp:lastPrinted>2018-03-22T06:08:00Z</cp:lastPrinted>
  <dcterms:created xsi:type="dcterms:W3CDTF">2021-05-19T07:38:00Z</dcterms:created>
  <dcterms:modified xsi:type="dcterms:W3CDTF">2021-11-03T07:04:00Z</dcterms:modified>
</cp:coreProperties>
</file>